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85" w:rsidRDefault="00C86485" w:rsidP="00C1327C">
      <w:pPr>
        <w:jc w:val="center"/>
        <w:rPr>
          <w:b/>
        </w:rPr>
      </w:pPr>
    </w:p>
    <w:p w:rsidR="00C1327C" w:rsidRPr="00C1327C" w:rsidRDefault="00C1327C" w:rsidP="00C1327C">
      <w:pPr>
        <w:jc w:val="center"/>
        <w:rPr>
          <w:b/>
        </w:rPr>
      </w:pPr>
      <w:r w:rsidRPr="00C1327C">
        <w:rPr>
          <w:b/>
        </w:rPr>
        <w:t xml:space="preserve">Assessment of interaction of pathogenic bacteria on antifouling polymer brushes </w:t>
      </w:r>
      <w:r w:rsidRPr="00C1327C">
        <w:rPr>
          <w:b/>
          <w:i/>
        </w:rPr>
        <w:t>via</w:t>
      </w:r>
      <w:r w:rsidRPr="00C1327C">
        <w:rPr>
          <w:b/>
        </w:rPr>
        <w:t xml:space="preserve"> Atomic Force Microscopy</w:t>
      </w:r>
    </w:p>
    <w:p w:rsidR="00C1327C" w:rsidRPr="00C1327C" w:rsidRDefault="00C1327C" w:rsidP="00C1327C"/>
    <w:p w:rsidR="00C1327C" w:rsidRDefault="00C1327C" w:rsidP="00C1327C">
      <w:r>
        <w:rPr>
          <w:b/>
        </w:rPr>
        <w:t>Abstract</w:t>
      </w:r>
      <w:r>
        <w:t xml:space="preserve">: Hydrophilic polymer brushes have been shown to reduce the protein </w:t>
      </w:r>
      <w:r w:rsidR="001C4195">
        <w:t xml:space="preserve">adsorption </w:t>
      </w:r>
      <w:r>
        <w:t>even from complex biological media</w:t>
      </w:r>
      <w:r w:rsidR="001C4195">
        <w:t>,</w:t>
      </w:r>
      <w:r>
        <w:t xml:space="preserve"> thus preventing the formation of a conditioning coating associated with the initial adhesion of bacteria. Some bacteria, however, are able to attach to surfaces even if these conditioning coating is prevented, thus the mechanisms of bacteria adhesion remain elusive. This </w:t>
      </w:r>
      <w:r w:rsidR="001C4195">
        <w:t>STSM</w:t>
      </w:r>
      <w:r>
        <w:t xml:space="preserve"> aim</w:t>
      </w:r>
      <w:r w:rsidR="001C4195">
        <w:t>ed</w:t>
      </w:r>
      <w:r>
        <w:t xml:space="preserve"> at </w:t>
      </w:r>
      <w:r w:rsidR="003C6A37">
        <w:t>(i)</w:t>
      </w:r>
      <w:r w:rsidR="001C4195">
        <w:t xml:space="preserve"> studying the mechanical properties of ultra-thin polymer brushes by force spectroscopy and (ii)</w:t>
      </w:r>
      <w:r w:rsidR="003C6A37">
        <w:t xml:space="preserve"> </w:t>
      </w:r>
      <w:r w:rsidR="001C4195">
        <w:t>assessing</w:t>
      </w:r>
      <w:r>
        <w:t xml:space="preserve"> the interaction of pathogenic bacteria with </w:t>
      </w:r>
      <w:r w:rsidR="001C4195">
        <w:t xml:space="preserve">the same </w:t>
      </w:r>
      <w:r>
        <w:t xml:space="preserve">antifouling brushes prepared at my group. </w:t>
      </w:r>
      <w:r w:rsidR="002645C9">
        <w:t xml:space="preserve">The adhesion of </w:t>
      </w:r>
      <w:r w:rsidR="002645C9">
        <w:rPr>
          <w:i/>
        </w:rPr>
        <w:t>Yersinia</w:t>
      </w:r>
      <w:r>
        <w:t xml:space="preserve"> </w:t>
      </w:r>
      <w:r w:rsidR="002645C9">
        <w:t xml:space="preserve">was measured </w:t>
      </w:r>
      <w:r w:rsidR="002645C9" w:rsidRPr="002645C9">
        <w:rPr>
          <w:i/>
        </w:rPr>
        <w:t>via</w:t>
      </w:r>
      <w:r w:rsidR="002645C9">
        <w:t xml:space="preserve"> single cell force spectroscopy (SCFS) by </w:t>
      </w:r>
      <w:r w:rsidR="002645C9" w:rsidRPr="002645C9">
        <w:t>immobiliz</w:t>
      </w:r>
      <w:r w:rsidR="002645C9">
        <w:t>ing a bacterium</w:t>
      </w:r>
      <w:r>
        <w:t xml:space="preserve"> to </w:t>
      </w:r>
      <w:r w:rsidR="002645C9">
        <w:t>a</w:t>
      </w:r>
      <w:r>
        <w:t xml:space="preserve"> cantilever </w:t>
      </w:r>
      <w:r w:rsidR="002645C9">
        <w:t xml:space="preserve">equipped with a silicon ball. </w:t>
      </w:r>
      <w:r w:rsidR="00AE5017">
        <w:t xml:space="preserve">Evaluation and comparison of the force curves for different polymer brushes </w:t>
      </w:r>
      <w:r w:rsidR="002645C9">
        <w:t>enabled us</w:t>
      </w:r>
      <w:r w:rsidR="00AE5017">
        <w:t xml:space="preserve"> to identify </w:t>
      </w:r>
      <w:r w:rsidR="002645C9">
        <w:t xml:space="preserve">differences in </w:t>
      </w:r>
      <w:r w:rsidR="00AE5017">
        <w:t xml:space="preserve">adhesion </w:t>
      </w:r>
      <w:r w:rsidR="002645C9">
        <w:t xml:space="preserve">on different </w:t>
      </w:r>
      <w:r w:rsidR="00AE5017">
        <w:t>antifouling surfaces</w:t>
      </w:r>
      <w:r w:rsidR="002645C9">
        <w:t>.</w:t>
      </w:r>
      <w:r w:rsidR="00AE5017">
        <w:t xml:space="preserve"> </w:t>
      </w:r>
    </w:p>
    <w:p w:rsidR="00AE5017" w:rsidRDefault="00AE5017" w:rsidP="00C1327C"/>
    <w:p w:rsidR="00AE5017" w:rsidRDefault="00F3750F" w:rsidP="00C1327C">
      <w:r>
        <w:rPr>
          <w:b/>
        </w:rPr>
        <w:t>Background and purpose</w:t>
      </w:r>
    </w:p>
    <w:p w:rsidR="00AE5017" w:rsidRDefault="00AE5017" w:rsidP="00AE5017">
      <w:pPr>
        <w:autoSpaceDE w:val="0"/>
        <w:autoSpaceDN w:val="0"/>
        <w:adjustRightInd w:val="0"/>
        <w:spacing w:after="0"/>
        <w:ind w:firstLine="284"/>
        <w:rPr>
          <w:color w:val="000000"/>
          <w:szCs w:val="24"/>
        </w:rPr>
      </w:pPr>
      <w:r>
        <w:rPr>
          <w:color w:val="000000"/>
          <w:szCs w:val="24"/>
        </w:rPr>
        <w:t>Bacterial colonization of surfaces and interfaces has a major impact on various biotechnological areas. Some of the various detrimental effects include accelerated corrosion of metals (biocorrosion),</w:t>
      </w:r>
      <w:hyperlink w:anchor="_ENREF_1" w:tooltip="Yuan, 2010 #3827" w:history="1">
        <w:r w:rsidR="001F7AD6">
          <w:rPr>
            <w:color w:val="000000"/>
            <w:szCs w:val="24"/>
          </w:rPr>
          <w:fldChar w:fldCharType="begin"/>
        </w:r>
        <w:r w:rsidR="001F7AD6">
          <w:rPr>
            <w:color w:val="000000"/>
            <w:szCs w:val="24"/>
          </w:rPr>
          <w:instrText xml:space="preserve"> ADDIN EN.CITE &lt;EndNote&gt;&lt;Cite&gt;&lt;Author&gt;Yuan&lt;/Author&gt;&lt;Year&gt;2010&lt;/Year&gt;&lt;RecNum&gt;3827&lt;/RecNum&gt;&lt;DisplayText&gt;&lt;style face="superscript"&gt;1&lt;/style&gt;&lt;/DisplayText&gt;&lt;record&gt;&lt;rec-number&gt;3827&lt;/rec-number&gt;&lt;foreign-keys&gt;&lt;key app="EN" db-id="fv55ztds3s5rdve2daavdwzl299rzt5vp529"&gt;3827&lt;/key&gt;&lt;/foreign-keys&gt;&lt;ref-type name="Journal Article"&gt;17&lt;/ref-type&gt;&lt;contributors&gt;&lt;authors&gt;&lt;author&gt;Yuan, S. J.&lt;/author&gt;&lt;author&gt;Pehkonen, S. O.&lt;/author&gt;&lt;author&gt;Ting, Y. P.&lt;/author&gt;&lt;author&gt;Neoh, K. G.&lt;/author&gt;&lt;author&gt;Kang, E. T.&lt;/author&gt;&lt;/authors&gt;&lt;/contributors&gt;&lt;auth-address&gt;College of Chemical Engineering, Sichuan University, Chengdu 610065, China.&lt;/auth-address&gt;&lt;titles&gt;&lt;title&gt;Antibacterial inorganic-organic hybrid coatings on stainless steel via consecutive surface-initiated atom transfer radical polymerization for biocorrosion prevention&lt;/title&gt;&lt;secondary-title&gt;Langmuir&lt;/secondary-title&gt;&lt;alt-title&gt;Langmuir : the ACS journal of surfaces and colloids&lt;/alt-title&gt;&lt;/titles&gt;&lt;pages&gt;6728-36&lt;/pages&gt;&lt;volume&gt;26&lt;/volume&gt;&lt;number&gt;9&lt;/number&gt;&lt;edition&gt;2009/12/17&lt;/edition&gt;&lt;dates&gt;&lt;year&gt;2010&lt;/year&gt;&lt;pub-dates&gt;&lt;date&gt;May 4&lt;/date&gt;&lt;/pub-dates&gt;&lt;/dates&gt;&lt;isbn&gt;1520-5827 (Electronic)&amp;#xD;0743-7463 (Linking)&lt;/isbn&gt;&lt;accession-num&gt;20000424&lt;/accession-num&gt;&lt;work-type&gt;Research Support, Non-U.S. Gov&amp;apos;t&lt;/work-type&gt;&lt;urls&gt;&lt;related-urls&gt;&lt;url&gt;http://www.ncbi.nlm.nih.gov/pubmed/20000424&lt;/url&gt;&lt;/related-urls&gt;&lt;/urls&gt;&lt;electronic-resource-num&gt;10.1021/la904083r&lt;/electronic-resource-num&gt;&lt;language&gt;eng&lt;/language&gt;&lt;/record&gt;&lt;/Cite&gt;&lt;/EndNote&gt;</w:instrText>
        </w:r>
        <w:r w:rsidR="001F7AD6">
          <w:rPr>
            <w:color w:val="000000"/>
            <w:szCs w:val="24"/>
          </w:rPr>
          <w:fldChar w:fldCharType="separate"/>
        </w:r>
        <w:r w:rsidR="001F7AD6" w:rsidRPr="00D44E9B">
          <w:rPr>
            <w:noProof/>
            <w:color w:val="000000"/>
            <w:szCs w:val="24"/>
            <w:vertAlign w:val="superscript"/>
          </w:rPr>
          <w:t>1</w:t>
        </w:r>
        <w:r w:rsidR="001F7AD6">
          <w:rPr>
            <w:color w:val="000000"/>
            <w:szCs w:val="24"/>
          </w:rPr>
          <w:fldChar w:fldCharType="end"/>
        </w:r>
      </w:hyperlink>
      <w:r>
        <w:rPr>
          <w:color w:val="000000"/>
          <w:szCs w:val="24"/>
        </w:rPr>
        <w:t xml:space="preserve"> contamination of food causing food spoilage or posing serious risks to public health as well as infections and sepsis due to bacteria adhered to implants.</w:t>
      </w:r>
      <w:hyperlink w:anchor="_ENREF_2" w:tooltip="Kingshott, 2003 #4216" w:history="1">
        <w:r w:rsidR="001F7AD6">
          <w:rPr>
            <w:color w:val="000000"/>
            <w:szCs w:val="24"/>
          </w:rPr>
          <w:fldChar w:fldCharType="begin">
            <w:fldData xml:space="preserve">PEVuZE5vdGU+PENpdGU+PEF1dGhvcj5LaW5nc2hvdHQ8L0F1dGhvcj48WWVhcj4yMDAzPC9ZZWFy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</w:fldData>
          </w:fldChar>
        </w:r>
        <w:r w:rsidR="001F7AD6">
          <w:rPr>
            <w:color w:val="000000"/>
            <w:szCs w:val="24"/>
          </w:rPr>
          <w:instrText xml:space="preserve"> ADDIN EN.CITE </w:instrText>
        </w:r>
        <w:r w:rsidR="001F7AD6">
          <w:rPr>
            <w:color w:val="000000"/>
            <w:szCs w:val="24"/>
          </w:rPr>
          <w:fldChar w:fldCharType="begin">
            <w:fldData xml:space="preserve">PEVuZE5vdGU+PENpdGU+PEF1dGhvcj5LaW5nc2hvdHQ8L0F1dGhvcj48WWVhcj4yMDAzPC9ZZWFy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</w:fldData>
          </w:fldChar>
        </w:r>
        <w:r w:rsidR="001F7AD6">
          <w:rPr>
            <w:color w:val="000000"/>
            <w:szCs w:val="24"/>
          </w:rPr>
          <w:instrText xml:space="preserve"> ADDIN EN.CITE.DATA </w:instrText>
        </w:r>
        <w:r w:rsidR="001F7AD6">
          <w:rPr>
            <w:color w:val="000000"/>
            <w:szCs w:val="24"/>
          </w:rPr>
        </w:r>
        <w:r w:rsidR="001F7AD6">
          <w:rPr>
            <w:color w:val="000000"/>
            <w:szCs w:val="24"/>
          </w:rPr>
          <w:fldChar w:fldCharType="end"/>
        </w:r>
        <w:r w:rsidR="001F7AD6">
          <w:rPr>
            <w:color w:val="000000"/>
            <w:szCs w:val="24"/>
          </w:rPr>
        </w:r>
        <w:r w:rsidR="001F7AD6">
          <w:rPr>
            <w:color w:val="000000"/>
            <w:szCs w:val="24"/>
          </w:rPr>
          <w:fldChar w:fldCharType="separate"/>
        </w:r>
        <w:r w:rsidR="001F7AD6" w:rsidRPr="00D44E9B">
          <w:rPr>
            <w:noProof/>
            <w:color w:val="000000"/>
            <w:szCs w:val="24"/>
            <w:vertAlign w:val="superscript"/>
          </w:rPr>
          <w:t>2-5</w:t>
        </w:r>
        <w:r w:rsidR="001F7AD6">
          <w:rPr>
            <w:color w:val="000000"/>
            <w:szCs w:val="24"/>
          </w:rPr>
          <w:fldChar w:fldCharType="end"/>
        </w:r>
      </w:hyperlink>
      <w:r>
        <w:rPr>
          <w:color w:val="000000"/>
          <w:szCs w:val="24"/>
        </w:rPr>
        <w:t xml:space="preserve"> </w:t>
      </w:r>
      <w:r w:rsidR="003C067F">
        <w:rPr>
          <w:color w:val="000000"/>
          <w:szCs w:val="24"/>
        </w:rPr>
        <w:t>Bacteria rapidly adhere to the surfaces and in some cases form</w:t>
      </w:r>
      <w:r w:rsidR="009B161A">
        <w:rPr>
          <w:color w:val="000000"/>
          <w:szCs w:val="24"/>
        </w:rPr>
        <w:t xml:space="preserve"> a biofilm which leads to an increased adhesion and resistance to antibiotics. </w:t>
      </w:r>
      <w:r>
        <w:rPr>
          <w:color w:val="000000"/>
          <w:szCs w:val="24"/>
        </w:rPr>
        <w:t xml:space="preserve">It has been postulated that development of biofilms occurs in several steps: (i) the formation of a conditioning film either from components of the media in contact with the surface or by the EPS generated by the bacteria, (ii) subsequent transport of the bacteria towards the substrate and (iii) adhesion. </w:t>
      </w:r>
    </w:p>
    <w:p w:rsidR="00AE5017" w:rsidRDefault="00AE5017" w:rsidP="00AE5017">
      <w:pPr>
        <w:autoSpaceDE w:val="0"/>
        <w:autoSpaceDN w:val="0"/>
        <w:adjustRightInd w:val="0"/>
        <w:spacing w:after="0"/>
        <w:ind w:firstLine="284"/>
        <w:rPr>
          <w:color w:val="000000"/>
          <w:szCs w:val="24"/>
        </w:rPr>
      </w:pPr>
      <w:r>
        <w:rPr>
          <w:color w:val="000000"/>
          <w:szCs w:val="24"/>
        </w:rPr>
        <w:t xml:space="preserve">Bacterial adhesion can be prevented by minimizing the forces driving the bacterium into contact with the substrate. For the coating to be </w:t>
      </w:r>
      <w:r w:rsidR="009D1083">
        <w:rPr>
          <w:color w:val="000000"/>
          <w:szCs w:val="24"/>
        </w:rPr>
        <w:t>effective</w:t>
      </w:r>
      <w:r>
        <w:rPr>
          <w:color w:val="000000"/>
          <w:szCs w:val="24"/>
        </w:rPr>
        <w:t xml:space="preserve"> no primary nor secondary adsorption can be allowed, </w:t>
      </w:r>
      <w:r>
        <w:rPr>
          <w:i/>
          <w:color w:val="000000"/>
          <w:szCs w:val="24"/>
        </w:rPr>
        <w:t>i.e.</w:t>
      </w:r>
      <w:r>
        <w:rPr>
          <w:color w:val="000000"/>
          <w:szCs w:val="24"/>
        </w:rPr>
        <w:t xml:space="preserve"> the coating should be homogeneous without pin-holes enabling direct contact with the substrate.</w:t>
      </w:r>
      <w:r w:rsidR="00F3750F">
        <w:rPr>
          <w:color w:val="000000"/>
          <w:szCs w:val="24"/>
        </w:rPr>
        <w:t xml:space="preserve"> </w:t>
      </w:r>
    </w:p>
    <w:p w:rsidR="00AE5017" w:rsidRDefault="00AE5017" w:rsidP="00AE5017">
      <w:pPr>
        <w:rPr>
          <w:color w:val="000000"/>
          <w:szCs w:val="24"/>
        </w:rPr>
      </w:pPr>
      <w:r>
        <w:rPr>
          <w:color w:val="000000"/>
          <w:szCs w:val="24"/>
        </w:rPr>
        <w:t xml:space="preserve">Despites, the growing research in the field of antibacterial surfaces as well as biofilm biology, surfaces with long term resistance to biofilm formation remains elusive. </w:t>
      </w:r>
      <w:r w:rsidR="009D1083">
        <w:rPr>
          <w:color w:val="000000"/>
          <w:szCs w:val="24"/>
        </w:rPr>
        <w:t>Recently we showed</w:t>
      </w:r>
      <w:r>
        <w:rPr>
          <w:color w:val="000000"/>
          <w:szCs w:val="24"/>
        </w:rPr>
        <w:t xml:space="preserve"> the resistance to the formation of biofilm from laboratory and environmental strains of </w:t>
      </w:r>
      <w:r>
        <w:rPr>
          <w:i/>
          <w:color w:val="000000"/>
          <w:szCs w:val="24"/>
        </w:rPr>
        <w:t xml:space="preserve">Pseudomona aeruginosa </w:t>
      </w:r>
      <w:r>
        <w:rPr>
          <w:color w:val="000000"/>
          <w:szCs w:val="24"/>
        </w:rPr>
        <w:t>(</w:t>
      </w:r>
      <w:r>
        <w:rPr>
          <w:i/>
          <w:color w:val="000000"/>
          <w:szCs w:val="24"/>
        </w:rPr>
        <w:t xml:space="preserve">P. </w:t>
      </w:r>
      <w:r w:rsidRPr="0020392C">
        <w:rPr>
          <w:i/>
          <w:color w:val="000000"/>
          <w:szCs w:val="24"/>
        </w:rPr>
        <w:t>aeruginosa</w:t>
      </w:r>
      <w:r>
        <w:rPr>
          <w:color w:val="000000"/>
          <w:szCs w:val="24"/>
        </w:rPr>
        <w:t xml:space="preserve">) </w:t>
      </w:r>
      <w:r w:rsidRPr="0020392C">
        <w:rPr>
          <w:color w:val="000000"/>
          <w:szCs w:val="24"/>
        </w:rPr>
        <w:t>on</w:t>
      </w:r>
      <w:r>
        <w:rPr>
          <w:color w:val="000000"/>
          <w:szCs w:val="24"/>
        </w:rPr>
        <w:t xml:space="preserve"> two ultra-low fouling polymer brushes, poly[oligo(ethylene glycol)methyl ether methacrylate] (poly(MeOEGMA)) and poly[</w:t>
      </w:r>
      <w:r>
        <w:rPr>
          <w:i/>
          <w:color w:val="000000"/>
          <w:szCs w:val="24"/>
        </w:rPr>
        <w:t>N</w:t>
      </w:r>
      <w:r>
        <w:rPr>
          <w:color w:val="000000"/>
          <w:szCs w:val="24"/>
        </w:rPr>
        <w:t xml:space="preserve">-(2-hydroxypropyl)methacrylamide] (poly(HPMA)). </w:t>
      </w:r>
      <w:r>
        <w:rPr>
          <w:i/>
          <w:color w:val="000000"/>
          <w:szCs w:val="24"/>
        </w:rPr>
        <w:t xml:space="preserve">P. </w:t>
      </w:r>
      <w:r w:rsidRPr="0020392C">
        <w:rPr>
          <w:i/>
          <w:color w:val="000000"/>
          <w:szCs w:val="24"/>
        </w:rPr>
        <w:t>aeruginosa</w:t>
      </w:r>
      <w:r>
        <w:rPr>
          <w:color w:val="000000"/>
          <w:szCs w:val="24"/>
        </w:rPr>
        <w:t xml:space="preserve"> is one of the most common opportunistic pathogens causing nosocomial infections.</w:t>
      </w:r>
      <w:hyperlink w:anchor="_ENREF_6" w:tooltip="Rodriguez-Emmenegger, 2014 #4405" w:history="1">
        <w:r w:rsidR="001F7AD6">
          <w:rPr>
            <w:color w:val="000000"/>
            <w:szCs w:val="24"/>
          </w:rPr>
          <w:fldChar w:fldCharType="begin"/>
        </w:r>
        <w:r w:rsidR="001F7AD6">
          <w:rPr>
            <w:color w:val="000000"/>
            <w:szCs w:val="24"/>
          </w:rPr>
          <w:instrText xml:space="preserve"> ADDIN EN.CITE &lt;EndNote&gt;&lt;Cite&gt;&lt;Author&gt;Rodriguez-Emmenegger&lt;/Author&gt;&lt;Year&gt;2014&lt;/Year&gt;&lt;RecNum&gt;4405&lt;/RecNum&gt;&lt;DisplayText&gt;&lt;style face="superscript"&gt;6&lt;/style&gt;&lt;/DisplayText&gt;&lt;record&gt;&lt;rec-number&gt;4405&lt;/rec-number&gt;&lt;foreign-keys&gt;&lt;key app="EN" db-id="fv55ztds3s5rdve2daavdwzl299rzt5vp529"&gt;4405&lt;/key&gt;&lt;/foreign-keys&gt;&lt;ref-type name="Journal Article"&gt;17&lt;/ref-type&gt;&lt;contributors&gt;&lt;authors&gt;&lt;author&gt;Rodriguez-Emmenegger, Cesar&lt;/author&gt;&lt;author&gt;Decker, Antje&lt;/author&gt;&lt;author&gt;Surman, Frantisek&lt;/author&gt;&lt;author&gt;Preuss, Corinna M.&lt;/author&gt;&lt;author&gt;Sedlakova, Zdenka&lt;/author&gt;&lt;author&gt;Zydziak, Nicolas&lt;/author&gt;&lt;author&gt;Barner-Kowollik, Christopher&lt;/author&gt;&lt;author&gt;Schwartz, Thomas&lt;/author&gt;&lt;author&gt;Barner, Leonie&lt;/author&gt;&lt;/authors&gt;&lt;/contributors&gt;&lt;titles&gt;&lt;title&gt;Suppressing Pseudomonas aeruginosa Adhesion via Non-Fouling Polymer Brushes&lt;/title&gt;&lt;secondary-title&gt;RSC Advances&lt;/secondary-title&gt;&lt;/titles&gt;&lt;dates&gt;&lt;year&gt;2014&lt;/year&gt;&lt;/dates&gt;&lt;publisher&gt;The Royal Society of Chemistry&lt;/publisher&gt;&lt;work-type&gt;10.1039/C4RA12663G&lt;/work-type&gt;&lt;urls&gt;&lt;related-urls&gt;&lt;url&gt;http://dx.doi.org/10.1039/C4RA12663G&lt;/url&gt;&lt;/related-urls&gt;&lt;/urls&gt;&lt;electronic-resource-num&gt;10.1039/c4ra12663g&lt;/electronic-resource-num&gt;&lt;/record&gt;&lt;/Cite&gt;&lt;/EndNote&gt;</w:instrText>
        </w:r>
        <w:r w:rsidR="001F7AD6">
          <w:rPr>
            <w:color w:val="000000"/>
            <w:szCs w:val="24"/>
          </w:rPr>
          <w:fldChar w:fldCharType="separate"/>
        </w:r>
        <w:r w:rsidR="001F7AD6" w:rsidRPr="000603AB">
          <w:rPr>
            <w:noProof/>
            <w:color w:val="000000"/>
            <w:szCs w:val="24"/>
            <w:vertAlign w:val="superscript"/>
          </w:rPr>
          <w:t>6</w:t>
        </w:r>
        <w:r w:rsidR="001F7AD6">
          <w:rPr>
            <w:color w:val="000000"/>
            <w:szCs w:val="24"/>
          </w:rPr>
          <w:fldChar w:fldCharType="end"/>
        </w:r>
      </w:hyperlink>
      <w:r>
        <w:rPr>
          <w:color w:val="000000"/>
          <w:szCs w:val="24"/>
        </w:rPr>
        <w:t xml:space="preserve"> </w:t>
      </w:r>
      <w:r w:rsidR="009D1083">
        <w:rPr>
          <w:color w:val="000000"/>
          <w:szCs w:val="24"/>
        </w:rPr>
        <w:t xml:space="preserve">However, different mechanisms of adsorption </w:t>
      </w:r>
      <w:r w:rsidR="002B7A15">
        <w:rPr>
          <w:color w:val="000000"/>
          <w:szCs w:val="24"/>
        </w:rPr>
        <w:t>of these bacteria</w:t>
      </w:r>
      <w:r w:rsidR="009D1083">
        <w:rPr>
          <w:color w:val="000000"/>
          <w:szCs w:val="24"/>
        </w:rPr>
        <w:t xml:space="preserve"> and other</w:t>
      </w:r>
      <w:r w:rsidR="002B7A15">
        <w:rPr>
          <w:color w:val="000000"/>
          <w:szCs w:val="24"/>
        </w:rPr>
        <w:t>s</w:t>
      </w:r>
      <w:r w:rsidR="009D1083">
        <w:rPr>
          <w:color w:val="000000"/>
          <w:szCs w:val="24"/>
        </w:rPr>
        <w:t xml:space="preserve"> remain unexplored</w:t>
      </w:r>
      <w:r>
        <w:rPr>
          <w:color w:val="000000"/>
          <w:szCs w:val="24"/>
        </w:rPr>
        <w:t xml:space="preserve">.  </w:t>
      </w:r>
    </w:p>
    <w:p w:rsidR="0084681C" w:rsidRPr="00AE5017" w:rsidRDefault="00EA7D8E" w:rsidP="00AE5017">
      <w:r>
        <w:rPr>
          <w:color w:val="000000"/>
          <w:szCs w:val="24"/>
        </w:rPr>
        <w:lastRenderedPageBreak/>
        <w:t>The goal</w:t>
      </w:r>
      <w:r w:rsidR="000603AB">
        <w:rPr>
          <w:color w:val="000000"/>
          <w:szCs w:val="24"/>
        </w:rPr>
        <w:t>s</w:t>
      </w:r>
      <w:r>
        <w:rPr>
          <w:color w:val="000000"/>
          <w:szCs w:val="24"/>
        </w:rPr>
        <w:t xml:space="preserve"> of the proposal w</w:t>
      </w:r>
      <w:r w:rsidR="000603AB">
        <w:rPr>
          <w:color w:val="000000"/>
          <w:szCs w:val="24"/>
        </w:rPr>
        <w:t xml:space="preserve">ere </w:t>
      </w:r>
      <w:r w:rsidR="000603AB">
        <w:t xml:space="preserve">(i) </w:t>
      </w:r>
      <w:r w:rsidR="000603AB">
        <w:t xml:space="preserve">to </w:t>
      </w:r>
      <w:r w:rsidR="000603AB">
        <w:t>study the mechanical properties of ultra-thin polymer brushes by force spectroscopy</w:t>
      </w:r>
      <w:r>
        <w:rPr>
          <w:color w:val="000000"/>
          <w:szCs w:val="24"/>
        </w:rPr>
        <w:t xml:space="preserve"> </w:t>
      </w:r>
      <w:r w:rsidR="000603AB">
        <w:rPr>
          <w:color w:val="000000"/>
          <w:szCs w:val="24"/>
        </w:rPr>
        <w:t xml:space="preserve">and (ii) </w:t>
      </w:r>
      <w:r>
        <w:rPr>
          <w:color w:val="000000"/>
          <w:szCs w:val="24"/>
        </w:rPr>
        <w:t>to assess the</w:t>
      </w:r>
      <w:r w:rsidR="000603AB">
        <w:rPr>
          <w:color w:val="000000"/>
          <w:szCs w:val="24"/>
        </w:rPr>
        <w:t xml:space="preserve"> forces supporting the initial steps of bacteria adhesion and to compare the interaction of bacteria with 7 different antifouling</w:t>
      </w:r>
      <w:r>
        <w:rPr>
          <w:color w:val="000000"/>
          <w:szCs w:val="24"/>
        </w:rPr>
        <w:t xml:space="preserve"> </w:t>
      </w:r>
      <w:r w:rsidR="000603AB">
        <w:rPr>
          <w:color w:val="000000"/>
          <w:szCs w:val="24"/>
        </w:rPr>
        <w:t>(Figure 1). The results can be used to understand the mechanisms of resistance to bacteria fouling on various brushes.</w:t>
      </w:r>
    </w:p>
    <w:p w:rsidR="00613FC0" w:rsidRDefault="00613FC0" w:rsidP="00613FC0">
      <w:pPr>
        <w:jc w:val="center"/>
      </w:pPr>
      <w:r>
        <w:rPr>
          <w:noProof/>
          <w:lang w:val="en-US"/>
        </w:rPr>
        <w:drawing>
          <wp:inline distT="0" distB="0" distL="0" distR="0">
            <wp:extent cx="2808514" cy="3855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Laf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920" cy="3857032"/>
                    </a:xfrm>
                    <a:prstGeom prst="rect">
                      <a:avLst/>
                    </a:prstGeom>
                  </pic:spPr>
                </pic:pic>
              </a:graphicData>
            </a:graphic>
          </wp:inline>
        </w:drawing>
      </w:r>
    </w:p>
    <w:p w:rsidR="00613FC0" w:rsidRPr="00A232DB" w:rsidRDefault="00613FC0" w:rsidP="002303E1">
      <w:pPr>
        <w:ind w:firstLine="0"/>
      </w:pPr>
      <w:r w:rsidRPr="002303E1">
        <w:rPr>
          <w:b/>
        </w:rPr>
        <w:t>Figure 1.</w:t>
      </w:r>
      <w:r>
        <w:t xml:space="preserve"> Scheme of antifouling polymer brushes proposed for the study (A) and schematic representation of polymer brushes grown on a cover slip to be probed by a bacterium on a </w:t>
      </w:r>
      <w:r w:rsidR="003C067F">
        <w:t>colloidal probe</w:t>
      </w:r>
      <w:r>
        <w:t xml:space="preserve"> cantilever (B).</w:t>
      </w:r>
    </w:p>
    <w:p w:rsidR="00744803" w:rsidRDefault="00744803" w:rsidP="00C1327C">
      <w:pPr>
        <w:jc w:val="center"/>
      </w:pPr>
    </w:p>
    <w:p w:rsidR="00614BCA" w:rsidRDefault="00614BCA" w:rsidP="00614BCA"/>
    <w:p w:rsidR="00614BCA" w:rsidRDefault="00614BCA" w:rsidP="00614BCA">
      <w:r>
        <w:rPr>
          <w:b/>
        </w:rPr>
        <w:t>Research tasks and results</w:t>
      </w:r>
    </w:p>
    <w:p w:rsidR="001F7AD6" w:rsidRPr="001F7AD6" w:rsidRDefault="00AC5314" w:rsidP="00614BCA">
      <w:r>
        <w:t>Firstly topographic images were performed on the seven p</w:t>
      </w:r>
      <w:r w:rsidR="00614BCA">
        <w:t xml:space="preserve">olymer brushes </w:t>
      </w:r>
      <w:r>
        <w:t xml:space="preserve">prepared: </w:t>
      </w:r>
      <w:r w:rsidR="00614BCA">
        <w:t xml:space="preserve">oligo(ethylene glycol) methyl ether methacrylate (MeOEGMA), oligo(ethylene glycol) methacrylate (HOEGMA), carboxybetaine (meth)acrylamide, sulfobetaine methacrylate, phosphorylcholine methacrylate and </w:t>
      </w:r>
      <w:r w:rsidR="00614BCA">
        <w:rPr>
          <w:i/>
        </w:rPr>
        <w:t>N</w:t>
      </w:r>
      <w:r w:rsidR="00614BCA">
        <w:t>-(2-hydroxypropyl)methacrylamide</w:t>
      </w:r>
      <w:r>
        <w:t xml:space="preserve">. </w:t>
      </w:r>
      <w:r w:rsidR="000D7880">
        <w:t>All the images were taken with the brushes in their swollen state in phosphate buffered saline (pH ., no Ca</w:t>
      </w:r>
      <w:r w:rsidR="000D7880" w:rsidRPr="000D7880">
        <w:rPr>
          <w:vertAlign w:val="superscript"/>
        </w:rPr>
        <w:t>+2</w:t>
      </w:r>
      <w:r w:rsidR="000D7880">
        <w:t xml:space="preserve"> nor Mg</w:t>
      </w:r>
      <w:r w:rsidR="000D7880" w:rsidRPr="000D7880">
        <w:rPr>
          <w:vertAlign w:val="superscript"/>
        </w:rPr>
        <w:t>+2</w:t>
      </w:r>
      <w:r w:rsidR="000D7880">
        <w:t xml:space="preserve">). </w:t>
      </w:r>
      <w:r w:rsidR="001F7AD6">
        <w:t xml:space="preserve">All brushes were homogeneous without any pin-hole which could lead to primary adhesion, </w:t>
      </w:r>
      <w:r w:rsidR="001F7AD6">
        <w:rPr>
          <w:i/>
        </w:rPr>
        <w:t>i.e.</w:t>
      </w:r>
      <w:r w:rsidR="001F7AD6">
        <w:t xml:space="preserve"> direct interaction with the surface. The brushes based on poly(PCMA) showed markedly different surface organization, not observed on any of the other brushes.</w:t>
      </w:r>
    </w:p>
    <w:p w:rsidR="00614BCA" w:rsidRDefault="00AC5314" w:rsidP="00614BCA">
      <w:r>
        <w:lastRenderedPageBreak/>
        <w:t xml:space="preserve">Using </w:t>
      </w:r>
      <w:r w:rsidR="000D7880">
        <w:t xml:space="preserve">the </w:t>
      </w:r>
      <w:r>
        <w:t>QI mode</w:t>
      </w:r>
      <w:r w:rsidR="000D7880">
        <w:t xml:space="preserve"> from JPK nanowizard,</w:t>
      </w:r>
      <w:r>
        <w:t xml:space="preserve"> force curves were obtained from each surface identifying key difference between brushes. The force mapping </w:t>
      </w:r>
      <w:r w:rsidR="000D7880">
        <w:t>carried out</w:t>
      </w:r>
      <w:r>
        <w:t xml:space="preserve"> using a microcantilver (Olympus) and a colloidal probe cantilever</w:t>
      </w:r>
      <w:r w:rsidR="000D7880">
        <w:t xml:space="preserve"> previously calibrated</w:t>
      </w:r>
      <w:r>
        <w:t xml:space="preserve">. The differences in adhesion to the colloidal cantilever can be correlated with the chemical composition of the lateral chains of the brushes. Important interaction of the brushes having hydroxyls groups was observed using the colloidal probe. </w:t>
      </w:r>
      <w:r w:rsidR="00614BCA">
        <w:t xml:space="preserve"> </w:t>
      </w:r>
    </w:p>
    <w:p w:rsidR="00614BCA" w:rsidRPr="00AC5314" w:rsidRDefault="001F7AD6" w:rsidP="00614BCA">
      <w:r>
        <w:t>T</w:t>
      </w:r>
      <w:r w:rsidR="00AC5314">
        <w:t xml:space="preserve">he adhesion of </w:t>
      </w:r>
      <w:r w:rsidR="00AC5314">
        <w:rPr>
          <w:i/>
        </w:rPr>
        <w:t>Yersinia pseudotuberculosis</w:t>
      </w:r>
      <w:r w:rsidR="00AC5314">
        <w:t xml:space="preserve"> </w:t>
      </w:r>
      <w:r>
        <w:t>was assess by SCFS using a Bruker catalyst AFM. A single</w:t>
      </w:r>
      <w:r w:rsidR="00AC5314">
        <w:t xml:space="preserve"> bacterium was fixed on a colloidal probe cantilever</w:t>
      </w:r>
      <w:r>
        <w:t xml:space="preserve"> precoated with a wet adhesive based on freshly polymerized poly(dopamine) as described before</w:t>
      </w:r>
      <w:r w:rsidR="000D7880">
        <w:t>.</w:t>
      </w:r>
      <w:hyperlink w:anchor="_ENREF_7" w:tooltip="Beaussart, 2014 #4370" w:history="1">
        <w:r>
          <w:fldChar w:fldCharType="begin"/>
        </w:r>
        <w:r>
          <w:instrText xml:space="preserve"> ADDIN EN.CITE &lt;EndNote&gt;&lt;Cite&gt;&lt;Author&gt;Beaussart&lt;/Author&gt;&lt;Year&gt;2014&lt;/Year&gt;&lt;RecNum&gt;4370&lt;/RecNum&gt;&lt;DisplayText&gt;&lt;style face="superscript"&gt;7&lt;/style&gt;&lt;/DisplayText&gt;&lt;record&gt;&lt;rec-number&gt;4370&lt;/rec-number&gt;&lt;foreign-keys&gt;&lt;key app="EN" db-id="fv55ztds3s5rdve2daavdwzl299rzt5vp529"&gt;4370&lt;/key&gt;&lt;/foreign-keys&gt;&lt;ref-type name="Journal Article"&gt;17&lt;/ref-type&gt;&lt;contributors&gt;&lt;authors&gt;&lt;author&gt;Beaussart, Audrey&lt;/author&gt;&lt;author&gt;El-Kirat-Chatel, Sofiane&lt;/author&gt;&lt;author&gt;Sullan, Ruby May A.&lt;/author&gt;&lt;author&gt;Alsteens, David&lt;/author&gt;&lt;author&gt;Herman, Philippe&lt;/author&gt;&lt;author&gt;Derclaye, Sylvie&lt;/author&gt;&lt;author&gt;Dufrêne, Yves F.&lt;/author&gt;&lt;/authors&gt;&lt;/contributors&gt;&lt;titles&gt;&lt;title&gt;Quantifying the forces guiding microbial cell adhesion using single-cell force spectroscopy&lt;/title&gt;&lt;secondary-title&gt;Nat. Protocols&lt;/secondary-title&gt;&lt;/titles&gt;&lt;pages&gt;1049-1055&lt;/pages&gt;&lt;volume&gt;9&lt;/volume&gt;&lt;number&gt;5&lt;/number&gt;&lt;dates&gt;&lt;year&gt;2014&lt;/year&gt;&lt;/dates&gt;&lt;publisher&gt;Nature Publishing Group, a division of Macmillan Publishers Limited. All Rights Reserved.&lt;/publisher&gt;&lt;isbn&gt;1754-2189&lt;/isbn&gt;&lt;work-type&gt;Protocol&lt;/work-type&gt;&lt;urls&gt;&lt;related-urls&gt;&lt;url&gt;http://dx.doi.org/10.1038/nprot.2014.066&lt;/url&gt;&lt;/related-urls&gt;&lt;/urls&gt;&lt;electronic-resource-num&gt;10.1038/nprot.2014.066&lt;/electronic-resource-num&gt;&lt;/record&gt;&lt;/Cite&gt;&lt;/EndNote&gt;</w:instrText>
        </w:r>
        <w:r>
          <w:fldChar w:fldCharType="separate"/>
        </w:r>
        <w:r w:rsidRPr="001F7AD6">
          <w:rPr>
            <w:noProof/>
            <w:vertAlign w:val="superscript"/>
          </w:rPr>
          <w:t>7</w:t>
        </w:r>
        <w:r>
          <w:fldChar w:fldCharType="end"/>
        </w:r>
      </w:hyperlink>
      <w:r w:rsidR="000D7880">
        <w:t xml:space="preserve"> </w:t>
      </w:r>
      <w:r>
        <w:t>The adhesion was measured on various common surfaces such as polystyrene petri dishes, glass, Teflon as well as on polymer brushes. Representative curves are shown in figure 2. While all the surfaces not protected with brushes showed a marked adhesion of the bacteria, the brushes based on poly(HOEGMA) and poly(HEMA) shows a marked reduction of the adhesion. Negligible adhesion, was observed when the brushes were based on a zwitterionic polymer and on poly(HPMA). Remarkably, these results correlate with the previously observed level of resistance to fouling.</w:t>
      </w:r>
    </w:p>
    <w:p w:rsidR="000D7880" w:rsidRDefault="000D7880" w:rsidP="00614BCA"/>
    <w:p w:rsidR="000D7880" w:rsidRDefault="000D7880" w:rsidP="00614BCA">
      <w:r>
        <w:rPr>
          <w:noProof/>
          <w:lang w:val="en-US"/>
        </w:rPr>
        <w:drawing>
          <wp:inline distT="0" distB="0" distL="0" distR="0" wp14:anchorId="2A12EA28">
            <wp:extent cx="4690754" cy="2423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2003" cy="2424453"/>
                    </a:xfrm>
                    <a:prstGeom prst="rect">
                      <a:avLst/>
                    </a:prstGeom>
                    <a:noFill/>
                  </pic:spPr>
                </pic:pic>
              </a:graphicData>
            </a:graphic>
          </wp:inline>
        </w:drawing>
      </w:r>
    </w:p>
    <w:p w:rsidR="001F7AD6" w:rsidRDefault="001F7AD6" w:rsidP="001F7AD6">
      <w:pPr>
        <w:ind w:firstLine="0"/>
      </w:pPr>
      <w:r>
        <w:t>Figure 2. Functionalization of the colloidal probe cantilever and characteristic single cell force spectroscopy curves on polystyrene, and 3 types of brushes.</w:t>
      </w:r>
    </w:p>
    <w:p w:rsidR="00614BCA" w:rsidRDefault="007E454F" w:rsidP="00614BCA">
      <w:pPr>
        <w:rPr>
          <w:b/>
        </w:rPr>
      </w:pPr>
      <w:r>
        <w:rPr>
          <w:b/>
        </w:rPr>
        <w:t>O</w:t>
      </w:r>
      <w:r w:rsidR="00614BCA">
        <w:rPr>
          <w:b/>
        </w:rPr>
        <w:t>utcomes</w:t>
      </w:r>
    </w:p>
    <w:p w:rsidR="00614BCA" w:rsidRDefault="00614BCA" w:rsidP="00614BCA">
      <w:r>
        <w:t xml:space="preserve">As a direct outcome of this </w:t>
      </w:r>
      <w:r w:rsidR="00462AB0">
        <w:t>STSM two</w:t>
      </w:r>
      <w:r>
        <w:t xml:space="preserve"> scientific communication</w:t>
      </w:r>
      <w:r w:rsidR="003C067F">
        <w:t>s</w:t>
      </w:r>
      <w:r>
        <w:t xml:space="preserve"> in referee journal</w:t>
      </w:r>
      <w:r w:rsidR="00462AB0">
        <w:t>s will be publishe</w:t>
      </w:r>
      <w:r w:rsidR="003C067F">
        <w:t>d</w:t>
      </w:r>
      <w:r>
        <w:t xml:space="preserve">. In addition </w:t>
      </w:r>
      <w:r w:rsidR="00462AB0">
        <w:t>the</w:t>
      </w:r>
      <w:r>
        <w:t xml:space="preserve"> stay at Prof. Lafont</w:t>
      </w:r>
      <w:r w:rsidR="003C067F">
        <w:t>’s</w:t>
      </w:r>
      <w:bookmarkStart w:id="0" w:name="_GoBack"/>
      <w:bookmarkEnd w:id="0"/>
      <w:r>
        <w:t xml:space="preserve"> group provide</w:t>
      </w:r>
      <w:r w:rsidR="00462AB0">
        <w:t>d</w:t>
      </w:r>
      <w:r>
        <w:t xml:space="preserve"> the candidate with valuable learning experiences and with the possibility to start a collaboration between his junior group and Prof. Lafont. </w:t>
      </w:r>
    </w:p>
    <w:p w:rsidR="00F50663" w:rsidRDefault="00F50663" w:rsidP="00F50663">
      <w:pPr>
        <w:rPr>
          <w:b/>
        </w:rPr>
      </w:pPr>
      <w:r>
        <w:rPr>
          <w:b/>
        </w:rPr>
        <w:t>Future collaboration</w:t>
      </w:r>
    </w:p>
    <w:p w:rsidR="00614BCA" w:rsidRDefault="00F50663" w:rsidP="00F50663">
      <w:r>
        <w:t xml:space="preserve">Based on the obtained results further joint work with Prof. Lafont’s group has already been planned on the field of chemical force spectroscopy of various brushes. </w:t>
      </w:r>
    </w:p>
    <w:p w:rsidR="00744803" w:rsidRPr="00F50663" w:rsidRDefault="00613FC0" w:rsidP="00744803">
      <w:pPr>
        <w:rPr>
          <w:b/>
          <w:lang w:val="en-US"/>
        </w:rPr>
      </w:pPr>
      <w:r w:rsidRPr="00F50663">
        <w:rPr>
          <w:b/>
          <w:lang w:val="en-US"/>
        </w:rPr>
        <w:lastRenderedPageBreak/>
        <w:t>References</w:t>
      </w:r>
    </w:p>
    <w:p w:rsidR="001F7AD6" w:rsidRPr="001F7AD6" w:rsidRDefault="00744803" w:rsidP="001F7AD6">
      <w:pPr>
        <w:spacing w:after="0" w:line="240" w:lineRule="auto"/>
        <w:ind w:firstLine="0"/>
        <w:rPr>
          <w:rFonts w:cs="Times New Roman"/>
          <w:noProof/>
          <w:lang w:val="de-DE"/>
        </w:rPr>
      </w:pPr>
      <w:r>
        <w:fldChar w:fldCharType="begin"/>
      </w:r>
      <w:r w:rsidRPr="00F50663">
        <w:rPr>
          <w:lang w:val="en-US"/>
        </w:rPr>
        <w:instrText xml:space="preserve"> ADDIN EN.REFLIST </w:instrText>
      </w:r>
      <w:r>
        <w:fldChar w:fldCharType="separate"/>
      </w:r>
      <w:bookmarkStart w:id="1" w:name="_ENREF_1"/>
      <w:r w:rsidR="001F7AD6" w:rsidRPr="00F50663">
        <w:rPr>
          <w:rFonts w:cs="Times New Roman"/>
          <w:noProof/>
          <w:lang w:val="en-US"/>
        </w:rPr>
        <w:t>(1).</w:t>
      </w:r>
      <w:r w:rsidR="001F7AD6" w:rsidRPr="00F50663">
        <w:rPr>
          <w:rFonts w:cs="Times New Roman"/>
          <w:noProof/>
          <w:lang w:val="en-US"/>
        </w:rPr>
        <w:tab/>
        <w:t>Yuan, S. J.; Pehkonen, S. O</w:t>
      </w:r>
      <w:r w:rsidR="001F7AD6" w:rsidRPr="001F7AD6">
        <w:rPr>
          <w:rFonts w:cs="Times New Roman"/>
          <w:noProof/>
          <w:lang w:val="de-DE"/>
        </w:rPr>
        <w:t xml:space="preserve">.; Ting, Y. P.; Neoh, K. G.; Kang, E. T., </w:t>
      </w:r>
      <w:r w:rsidR="001F7AD6" w:rsidRPr="001F7AD6">
        <w:rPr>
          <w:rFonts w:cs="Times New Roman"/>
          <w:i/>
          <w:noProof/>
          <w:lang w:val="de-DE"/>
        </w:rPr>
        <w:t xml:space="preserve">Langmuir </w:t>
      </w:r>
      <w:r w:rsidR="001F7AD6" w:rsidRPr="001F7AD6">
        <w:rPr>
          <w:rFonts w:cs="Times New Roman"/>
          <w:b/>
          <w:noProof/>
          <w:lang w:val="de-DE"/>
        </w:rPr>
        <w:t>2010,</w:t>
      </w:r>
      <w:r w:rsidR="001F7AD6" w:rsidRPr="001F7AD6">
        <w:rPr>
          <w:rFonts w:cs="Times New Roman"/>
          <w:noProof/>
          <w:lang w:val="de-DE"/>
        </w:rPr>
        <w:t xml:space="preserve"> 26, 6728-36.</w:t>
      </w:r>
      <w:bookmarkEnd w:id="1"/>
    </w:p>
    <w:p w:rsidR="001F7AD6" w:rsidRPr="001F7AD6" w:rsidRDefault="001F7AD6" w:rsidP="001F7AD6">
      <w:pPr>
        <w:spacing w:after="0" w:line="240" w:lineRule="auto"/>
        <w:ind w:firstLine="0"/>
        <w:rPr>
          <w:rFonts w:cs="Times New Roman"/>
          <w:noProof/>
          <w:lang w:val="de-DE"/>
        </w:rPr>
      </w:pPr>
      <w:bookmarkStart w:id="2" w:name="_ENREF_2"/>
      <w:r w:rsidRPr="001F7AD6">
        <w:rPr>
          <w:rFonts w:cs="Times New Roman"/>
          <w:noProof/>
          <w:lang w:val="de-DE"/>
        </w:rPr>
        <w:t>(2).</w:t>
      </w:r>
      <w:r w:rsidRPr="001F7AD6">
        <w:rPr>
          <w:rFonts w:cs="Times New Roman"/>
          <w:noProof/>
          <w:lang w:val="de-DE"/>
        </w:rPr>
        <w:tab/>
        <w:t xml:space="preserve">Kingshott, P.; Wei, J.; Bagge-Ravn, D.; Gadegaard, N.; Gram, L., </w:t>
      </w:r>
      <w:r w:rsidRPr="001F7AD6">
        <w:rPr>
          <w:rFonts w:cs="Times New Roman"/>
          <w:i/>
          <w:noProof/>
          <w:lang w:val="de-DE"/>
        </w:rPr>
        <w:t xml:space="preserve">Langmuir </w:t>
      </w:r>
      <w:r w:rsidRPr="001F7AD6">
        <w:rPr>
          <w:rFonts w:cs="Times New Roman"/>
          <w:b/>
          <w:noProof/>
          <w:lang w:val="de-DE"/>
        </w:rPr>
        <w:t>2003,</w:t>
      </w:r>
      <w:r w:rsidRPr="001F7AD6">
        <w:rPr>
          <w:rFonts w:cs="Times New Roman"/>
          <w:noProof/>
          <w:lang w:val="de-DE"/>
        </w:rPr>
        <w:t xml:space="preserve"> 19, 6912-6921.</w:t>
      </w:r>
      <w:bookmarkEnd w:id="2"/>
    </w:p>
    <w:p w:rsidR="001F7AD6" w:rsidRPr="001F7AD6" w:rsidRDefault="001F7AD6" w:rsidP="001F7AD6">
      <w:pPr>
        <w:spacing w:after="0" w:line="240" w:lineRule="auto"/>
        <w:ind w:firstLine="0"/>
        <w:rPr>
          <w:rFonts w:cs="Times New Roman"/>
          <w:noProof/>
          <w:lang w:val="de-DE"/>
        </w:rPr>
      </w:pPr>
      <w:bookmarkStart w:id="3" w:name="_ENREF_3"/>
      <w:r w:rsidRPr="001F7AD6">
        <w:rPr>
          <w:rFonts w:cs="Times New Roman"/>
          <w:noProof/>
          <w:lang w:val="de-DE"/>
        </w:rPr>
        <w:t>(3).</w:t>
      </w:r>
      <w:r w:rsidRPr="001F7AD6">
        <w:rPr>
          <w:rFonts w:cs="Times New Roman"/>
          <w:noProof/>
          <w:lang w:val="de-DE"/>
        </w:rPr>
        <w:tab/>
        <w:t xml:space="preserve">Darouiche, R. O., </w:t>
      </w:r>
      <w:r w:rsidRPr="001F7AD6">
        <w:rPr>
          <w:rFonts w:cs="Times New Roman"/>
          <w:i/>
          <w:noProof/>
          <w:lang w:val="de-DE"/>
        </w:rPr>
        <w:t xml:space="preserve">N. Engl. J. Med. </w:t>
      </w:r>
      <w:r w:rsidRPr="001F7AD6">
        <w:rPr>
          <w:rFonts w:cs="Times New Roman"/>
          <w:b/>
          <w:noProof/>
          <w:lang w:val="de-DE"/>
        </w:rPr>
        <w:t>2004,</w:t>
      </w:r>
      <w:r w:rsidRPr="001F7AD6">
        <w:rPr>
          <w:rFonts w:cs="Times New Roman"/>
          <w:noProof/>
          <w:lang w:val="de-DE"/>
        </w:rPr>
        <w:t xml:space="preserve"> 350, 1422-1429.</w:t>
      </w:r>
      <w:bookmarkEnd w:id="3"/>
    </w:p>
    <w:p w:rsidR="001F7AD6" w:rsidRPr="001F7AD6" w:rsidRDefault="001F7AD6" w:rsidP="001F7AD6">
      <w:pPr>
        <w:spacing w:after="0" w:line="240" w:lineRule="auto"/>
        <w:ind w:firstLine="0"/>
        <w:rPr>
          <w:rFonts w:cs="Times New Roman"/>
          <w:noProof/>
          <w:lang w:val="de-DE"/>
        </w:rPr>
      </w:pPr>
      <w:bookmarkStart w:id="4" w:name="_ENREF_4"/>
      <w:r w:rsidRPr="001F7AD6">
        <w:rPr>
          <w:rFonts w:cs="Times New Roman"/>
          <w:noProof/>
          <w:lang w:val="de-DE"/>
        </w:rPr>
        <w:t>(4).</w:t>
      </w:r>
      <w:r w:rsidRPr="001F7AD6">
        <w:rPr>
          <w:rFonts w:cs="Times New Roman"/>
          <w:noProof/>
          <w:lang w:val="de-DE"/>
        </w:rPr>
        <w:tab/>
        <w:t xml:space="preserve">Stickler, D. J., </w:t>
      </w:r>
      <w:r w:rsidRPr="001F7AD6">
        <w:rPr>
          <w:rFonts w:cs="Times New Roman"/>
          <w:i/>
          <w:noProof/>
          <w:lang w:val="de-DE"/>
        </w:rPr>
        <w:t xml:space="preserve">Curr. Opin. Infect. Dis. </w:t>
      </w:r>
      <w:r w:rsidRPr="001F7AD6">
        <w:rPr>
          <w:rFonts w:cs="Times New Roman"/>
          <w:b/>
          <w:noProof/>
          <w:lang w:val="de-DE"/>
        </w:rPr>
        <w:t>2000,</w:t>
      </w:r>
      <w:r w:rsidRPr="001F7AD6">
        <w:rPr>
          <w:rFonts w:cs="Times New Roman"/>
          <w:noProof/>
          <w:lang w:val="de-DE"/>
        </w:rPr>
        <w:t xml:space="preserve"> 13, 389-393.</w:t>
      </w:r>
      <w:bookmarkEnd w:id="4"/>
    </w:p>
    <w:p w:rsidR="001F7AD6" w:rsidRPr="001F7AD6" w:rsidRDefault="001F7AD6" w:rsidP="001F7AD6">
      <w:pPr>
        <w:spacing w:after="0" w:line="240" w:lineRule="auto"/>
        <w:ind w:firstLine="0"/>
        <w:rPr>
          <w:rFonts w:cs="Times New Roman"/>
          <w:noProof/>
          <w:lang w:val="de-DE"/>
        </w:rPr>
      </w:pPr>
      <w:bookmarkStart w:id="5" w:name="_ENREF_5"/>
      <w:r w:rsidRPr="001F7AD6">
        <w:rPr>
          <w:rFonts w:cs="Times New Roman"/>
          <w:noProof/>
          <w:lang w:val="de-DE"/>
        </w:rPr>
        <w:t>(5).</w:t>
      </w:r>
      <w:r w:rsidRPr="001F7AD6">
        <w:rPr>
          <w:rFonts w:cs="Times New Roman"/>
          <w:noProof/>
          <w:lang w:val="de-DE"/>
        </w:rPr>
        <w:tab/>
        <w:t xml:space="preserve">Hasan, J.; Crawford, R. J.; Ivanova, E. P., </w:t>
      </w:r>
      <w:r w:rsidRPr="001F7AD6">
        <w:rPr>
          <w:rFonts w:cs="Times New Roman"/>
          <w:i/>
          <w:noProof/>
          <w:lang w:val="de-DE"/>
        </w:rPr>
        <w:t xml:space="preserve">Trends Biotechnol. </w:t>
      </w:r>
      <w:r w:rsidRPr="001F7AD6">
        <w:rPr>
          <w:rFonts w:cs="Times New Roman"/>
          <w:b/>
          <w:noProof/>
          <w:lang w:val="de-DE"/>
        </w:rPr>
        <w:t>2013,</w:t>
      </w:r>
      <w:r w:rsidRPr="001F7AD6">
        <w:rPr>
          <w:rFonts w:cs="Times New Roman"/>
          <w:noProof/>
          <w:lang w:val="de-DE"/>
        </w:rPr>
        <w:t xml:space="preserve"> 31, 295-304.</w:t>
      </w:r>
      <w:bookmarkEnd w:id="5"/>
    </w:p>
    <w:p w:rsidR="001F7AD6" w:rsidRPr="001F7AD6" w:rsidRDefault="001F7AD6" w:rsidP="001F7AD6">
      <w:pPr>
        <w:spacing w:after="0" w:line="240" w:lineRule="auto"/>
        <w:ind w:firstLine="0"/>
        <w:rPr>
          <w:rFonts w:cs="Times New Roman"/>
          <w:noProof/>
          <w:lang w:val="de-DE"/>
        </w:rPr>
      </w:pPr>
      <w:bookmarkStart w:id="6" w:name="_ENREF_6"/>
      <w:r w:rsidRPr="001F7AD6">
        <w:rPr>
          <w:rFonts w:cs="Times New Roman"/>
          <w:noProof/>
          <w:lang w:val="de-DE"/>
        </w:rPr>
        <w:t>(6).</w:t>
      </w:r>
      <w:r w:rsidRPr="001F7AD6">
        <w:rPr>
          <w:rFonts w:cs="Times New Roman"/>
          <w:noProof/>
          <w:lang w:val="de-DE"/>
        </w:rPr>
        <w:tab/>
        <w:t xml:space="preserve">Rodriguez-Emmenegger, C.; Decker, A.; Surman, F.; Preuss, C. M.; Sedlakova, Z.; Zydziak, N.; Barner-Kowollik, C.; Schwartz, T.; Barner, L., </w:t>
      </w:r>
      <w:r w:rsidRPr="001F7AD6">
        <w:rPr>
          <w:rFonts w:cs="Times New Roman"/>
          <w:i/>
          <w:noProof/>
          <w:lang w:val="de-DE"/>
        </w:rPr>
        <w:t xml:space="preserve">RSC Advances </w:t>
      </w:r>
      <w:r w:rsidRPr="001F7AD6">
        <w:rPr>
          <w:rFonts w:cs="Times New Roman"/>
          <w:b/>
          <w:noProof/>
          <w:lang w:val="de-DE"/>
        </w:rPr>
        <w:t>2014</w:t>
      </w:r>
      <w:r w:rsidRPr="001F7AD6">
        <w:rPr>
          <w:rFonts w:cs="Times New Roman"/>
          <w:noProof/>
          <w:lang w:val="de-DE"/>
        </w:rPr>
        <w:t>.</w:t>
      </w:r>
      <w:bookmarkEnd w:id="6"/>
    </w:p>
    <w:p w:rsidR="001F7AD6" w:rsidRPr="001F7AD6" w:rsidRDefault="001F7AD6" w:rsidP="001F7AD6">
      <w:pPr>
        <w:spacing w:line="240" w:lineRule="auto"/>
        <w:ind w:firstLine="0"/>
        <w:rPr>
          <w:rFonts w:cs="Times New Roman"/>
          <w:noProof/>
          <w:lang w:val="de-DE"/>
        </w:rPr>
      </w:pPr>
      <w:bookmarkStart w:id="7" w:name="_ENREF_7"/>
      <w:r w:rsidRPr="001F7AD6">
        <w:rPr>
          <w:rFonts w:cs="Times New Roman"/>
          <w:noProof/>
          <w:lang w:val="de-DE"/>
        </w:rPr>
        <w:t>(7).</w:t>
      </w:r>
      <w:r w:rsidRPr="001F7AD6">
        <w:rPr>
          <w:rFonts w:cs="Times New Roman"/>
          <w:noProof/>
          <w:lang w:val="de-DE"/>
        </w:rPr>
        <w:tab/>
        <w:t xml:space="preserve">Beaussart, A.; El-Kirat-Chatel, S.; Sullan, R. M. A.; Alsteens, D.; Herman, P.; Derclaye, S.; Dufrêne, Y. F., </w:t>
      </w:r>
      <w:r w:rsidRPr="001F7AD6">
        <w:rPr>
          <w:rFonts w:cs="Times New Roman"/>
          <w:i/>
          <w:noProof/>
          <w:lang w:val="de-DE"/>
        </w:rPr>
        <w:t xml:space="preserve">Nat. Protocols </w:t>
      </w:r>
      <w:r w:rsidRPr="001F7AD6">
        <w:rPr>
          <w:rFonts w:cs="Times New Roman"/>
          <w:b/>
          <w:noProof/>
          <w:lang w:val="de-DE"/>
        </w:rPr>
        <w:t>2014,</w:t>
      </w:r>
      <w:r w:rsidRPr="001F7AD6">
        <w:rPr>
          <w:rFonts w:cs="Times New Roman"/>
          <w:noProof/>
          <w:lang w:val="de-DE"/>
        </w:rPr>
        <w:t xml:space="preserve"> 9, 1049-1055.</w:t>
      </w:r>
      <w:bookmarkEnd w:id="7"/>
    </w:p>
    <w:p w:rsidR="001F7AD6" w:rsidRDefault="001F7AD6" w:rsidP="001F7AD6">
      <w:pPr>
        <w:spacing w:line="240" w:lineRule="auto"/>
        <w:rPr>
          <w:rFonts w:cs="Times New Roman"/>
          <w:noProof/>
          <w:lang w:val="de-DE"/>
        </w:rPr>
      </w:pPr>
    </w:p>
    <w:p w:rsidR="00F3723D" w:rsidRPr="00C1327C" w:rsidRDefault="00744803" w:rsidP="00744803">
      <w:r>
        <w:fldChar w:fldCharType="end"/>
      </w:r>
    </w:p>
    <w:sectPr w:rsidR="00F3723D" w:rsidRPr="00C1327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9B" w:rsidRDefault="00236C9B" w:rsidP="00C1327C">
      <w:pPr>
        <w:spacing w:after="0" w:line="240" w:lineRule="auto"/>
      </w:pPr>
      <w:r>
        <w:separator/>
      </w:r>
    </w:p>
  </w:endnote>
  <w:endnote w:type="continuationSeparator" w:id="0">
    <w:p w:rsidR="00236C9B" w:rsidRDefault="00236C9B" w:rsidP="00C1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566622"/>
      <w:docPartObj>
        <w:docPartGallery w:val="Page Numbers (Bottom of Page)"/>
        <w:docPartUnique/>
      </w:docPartObj>
    </w:sdtPr>
    <w:sdtEndPr>
      <w:rPr>
        <w:noProof/>
      </w:rPr>
    </w:sdtEndPr>
    <w:sdtContent>
      <w:p w:rsidR="00C1327C" w:rsidRDefault="00C1327C">
        <w:pPr>
          <w:pStyle w:val="Footer"/>
          <w:jc w:val="right"/>
        </w:pPr>
        <w:r>
          <w:fldChar w:fldCharType="begin"/>
        </w:r>
        <w:r>
          <w:instrText xml:space="preserve"> PAGE   \* MERGEFORMAT </w:instrText>
        </w:r>
        <w:r>
          <w:fldChar w:fldCharType="separate"/>
        </w:r>
        <w:r w:rsidR="003C067F">
          <w:rPr>
            <w:noProof/>
          </w:rPr>
          <w:t>3</w:t>
        </w:r>
        <w:r>
          <w:rPr>
            <w:noProof/>
          </w:rPr>
          <w:fldChar w:fldCharType="end"/>
        </w:r>
      </w:p>
    </w:sdtContent>
  </w:sdt>
  <w:p w:rsidR="00C1327C" w:rsidRDefault="00C13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9B" w:rsidRDefault="00236C9B" w:rsidP="00C1327C">
      <w:pPr>
        <w:spacing w:after="0" w:line="240" w:lineRule="auto"/>
      </w:pPr>
      <w:r>
        <w:separator/>
      </w:r>
    </w:p>
  </w:footnote>
  <w:footnote w:type="continuationSeparator" w:id="0">
    <w:p w:rsidR="00236C9B" w:rsidRDefault="00236C9B" w:rsidP="00C13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7C" w:rsidRPr="00C1327C" w:rsidRDefault="00C1327C" w:rsidP="00C1327C">
    <w:pPr>
      <w:pStyle w:val="Header"/>
      <w:jc w:val="center"/>
      <w:rPr>
        <w:rFonts w:ascii="Copperplate Gothic Light" w:hAnsi="Copperplate Gothic Light"/>
        <w:color w:val="595959" w:themeColor="text1" w:themeTint="A6"/>
        <w:sz w:val="20"/>
        <w:szCs w:val="20"/>
      </w:rPr>
    </w:pPr>
    <w:r w:rsidRPr="00C1327C">
      <w:rPr>
        <w:rFonts w:ascii="Copperplate Gothic Light" w:hAnsi="Copperplate Gothic Light"/>
        <w:color w:val="595959" w:themeColor="text1" w:themeTint="A6"/>
        <w:sz w:val="20"/>
        <w:szCs w:val="20"/>
      </w:rPr>
      <w:t>Short</w:t>
    </w:r>
    <w:r w:rsidR="00017229">
      <w:rPr>
        <w:rFonts w:ascii="Copperplate Gothic Light" w:hAnsi="Copperplate Gothic Light"/>
        <w:color w:val="595959" w:themeColor="text1" w:themeTint="A6"/>
        <w:sz w:val="20"/>
        <w:szCs w:val="20"/>
      </w:rPr>
      <w:t>-T</w:t>
    </w:r>
    <w:r w:rsidRPr="00C1327C">
      <w:rPr>
        <w:rFonts w:ascii="Copperplate Gothic Light" w:hAnsi="Copperplate Gothic Light"/>
        <w:color w:val="595959" w:themeColor="text1" w:themeTint="A6"/>
        <w:sz w:val="20"/>
        <w:szCs w:val="20"/>
      </w:rPr>
      <w:t xml:space="preserve">erm </w:t>
    </w:r>
    <w:r w:rsidR="00C86485">
      <w:rPr>
        <w:rFonts w:ascii="Copperplate Gothic Light" w:hAnsi="Copperplate Gothic Light"/>
        <w:color w:val="595959" w:themeColor="text1" w:themeTint="A6"/>
        <w:sz w:val="20"/>
        <w:szCs w:val="20"/>
      </w:rPr>
      <w:t>Scientific</w:t>
    </w:r>
    <w:r w:rsidR="00017229">
      <w:rPr>
        <w:rFonts w:ascii="Copperplate Gothic Light" w:hAnsi="Copperplate Gothic Light"/>
        <w:color w:val="595959" w:themeColor="text1" w:themeTint="A6"/>
        <w:sz w:val="20"/>
        <w:szCs w:val="20"/>
      </w:rPr>
      <w:t xml:space="preserve"> Mission</w:t>
    </w:r>
    <w:r w:rsidR="003C067F">
      <w:rPr>
        <w:rFonts w:ascii="Copperplate Gothic Light" w:hAnsi="Copperplate Gothic Light"/>
        <w:color w:val="595959" w:themeColor="text1" w:themeTint="A6"/>
        <w:sz w:val="20"/>
        <w:szCs w:val="20"/>
      </w:rPr>
      <w:t xml:space="preserve"> </w:t>
    </w:r>
    <w:r w:rsidR="003C067F">
      <w:rPr>
        <w:rFonts w:ascii="Copperplate Gothic Light" w:hAnsi="Copperplate Gothic Light"/>
        <w:color w:val="595959" w:themeColor="text1" w:themeTint="A6"/>
        <w:sz w:val="20"/>
        <w:szCs w:val="20"/>
      </w:rPr>
      <w:t>Report</w:t>
    </w:r>
    <w:r w:rsidR="003C067F" w:rsidRPr="00C1327C">
      <w:rPr>
        <w:rFonts w:ascii="Copperplate Gothic Light" w:hAnsi="Copperplate Gothic Light"/>
        <w:color w:val="595959" w:themeColor="text1" w:themeTint="A6"/>
        <w:sz w:val="20"/>
        <w:szCs w:val="20"/>
      </w:rPr>
      <w:t xml:space="preserve"> </w:t>
    </w:r>
    <w:r w:rsidRPr="00C1327C">
      <w:rPr>
        <w:rFonts w:ascii="Copperplate Gothic Light" w:hAnsi="Copperplate Gothic Light"/>
        <w:color w:val="595959" w:themeColor="text1" w:themeTint="A6"/>
        <w:sz w:val="20"/>
        <w:szCs w:val="20"/>
      </w:rPr>
      <w:t>- Dr. César Rodriguez-Emmenegger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176B"/>
    <w:multiLevelType w:val="multilevel"/>
    <w:tmpl w:val="0A8CF816"/>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acromolecules no tit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55ztds3s5rdve2daavdwzl299rzt5vp529&quot;&gt;My EndNote Library_2 Copy&lt;record-ids&gt;&lt;item&gt;3728&lt;/item&gt;&lt;item&gt;3827&lt;/item&gt;&lt;item&gt;4208&lt;/item&gt;&lt;item&gt;4209&lt;/item&gt;&lt;item&gt;4216&lt;/item&gt;&lt;item&gt;4370&lt;/item&gt;&lt;item&gt;4405&lt;/item&gt;&lt;/record-ids&gt;&lt;/item&gt;&lt;/Libraries&gt;"/>
  </w:docVars>
  <w:rsids>
    <w:rsidRoot w:val="00991893"/>
    <w:rsid w:val="000162F1"/>
    <w:rsid w:val="00017229"/>
    <w:rsid w:val="000603AB"/>
    <w:rsid w:val="000D7880"/>
    <w:rsid w:val="0010250B"/>
    <w:rsid w:val="001C3F9F"/>
    <w:rsid w:val="001C4195"/>
    <w:rsid w:val="001F7AD6"/>
    <w:rsid w:val="002303E1"/>
    <w:rsid w:val="00236C9B"/>
    <w:rsid w:val="002645C9"/>
    <w:rsid w:val="002944D5"/>
    <w:rsid w:val="002B7A15"/>
    <w:rsid w:val="00311A89"/>
    <w:rsid w:val="00332809"/>
    <w:rsid w:val="003C067F"/>
    <w:rsid w:val="003C6A37"/>
    <w:rsid w:val="004343EE"/>
    <w:rsid w:val="00456FCA"/>
    <w:rsid w:val="00462AB0"/>
    <w:rsid w:val="005A5B76"/>
    <w:rsid w:val="005B5815"/>
    <w:rsid w:val="005F5B00"/>
    <w:rsid w:val="00613FC0"/>
    <w:rsid w:val="00614BCA"/>
    <w:rsid w:val="006260D9"/>
    <w:rsid w:val="006E7722"/>
    <w:rsid w:val="00742202"/>
    <w:rsid w:val="00744803"/>
    <w:rsid w:val="007A2DA1"/>
    <w:rsid w:val="007E454F"/>
    <w:rsid w:val="0084681C"/>
    <w:rsid w:val="00867F3E"/>
    <w:rsid w:val="009332F1"/>
    <w:rsid w:val="00991893"/>
    <w:rsid w:val="009B161A"/>
    <w:rsid w:val="009D1083"/>
    <w:rsid w:val="00A232DB"/>
    <w:rsid w:val="00A53A55"/>
    <w:rsid w:val="00AC5314"/>
    <w:rsid w:val="00AE5017"/>
    <w:rsid w:val="00C1327C"/>
    <w:rsid w:val="00C86485"/>
    <w:rsid w:val="00CE2568"/>
    <w:rsid w:val="00E31B2E"/>
    <w:rsid w:val="00E3561A"/>
    <w:rsid w:val="00E97FC8"/>
    <w:rsid w:val="00EA7D8E"/>
    <w:rsid w:val="00F10F37"/>
    <w:rsid w:val="00F3723D"/>
    <w:rsid w:val="00F3750F"/>
    <w:rsid w:val="00F50663"/>
    <w:rsid w:val="00FA743A"/>
    <w:rsid w:val="00FB4F8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9F"/>
    <w:pPr>
      <w:ind w:firstLine="567"/>
      <w:jc w:val="both"/>
    </w:pPr>
    <w:rPr>
      <w:rFonts w:ascii="Times New Roman" w:hAnsi="Times New Roman"/>
      <w:sz w:val="24"/>
      <w:lang w:val="en-GB"/>
    </w:rPr>
  </w:style>
  <w:style w:type="paragraph" w:styleId="Heading1">
    <w:name w:val="heading 1"/>
    <w:basedOn w:val="Normal"/>
    <w:next w:val="Normal"/>
    <w:link w:val="Heading1Char"/>
    <w:uiPriority w:val="99"/>
    <w:qFormat/>
    <w:rsid w:val="005A5B76"/>
    <w:pPr>
      <w:keepNext/>
      <w:keepLines/>
      <w:numPr>
        <w:numId w:val="1"/>
      </w:numPr>
      <w:spacing w:before="1200" w:after="0" w:line="360" w:lineRule="auto"/>
      <w:ind w:left="431" w:hanging="431"/>
      <w:outlineLvl w:val="0"/>
    </w:pPr>
    <w:rPr>
      <w:rFonts w:asciiTheme="minorHAnsi" w:eastAsia="Times New Roman" w:hAnsiTheme="minorHAnsi"/>
      <w:b/>
      <w:bCs/>
      <w:color w:val="00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5B76"/>
    <w:rPr>
      <w:rFonts w:eastAsia="Times New Roman"/>
      <w:b/>
      <w:bCs/>
      <w:color w:val="000000"/>
      <w:sz w:val="52"/>
      <w:szCs w:val="28"/>
      <w:lang w:val="en-GB"/>
    </w:rPr>
  </w:style>
  <w:style w:type="paragraph" w:styleId="Header">
    <w:name w:val="header"/>
    <w:basedOn w:val="Normal"/>
    <w:link w:val="HeaderChar"/>
    <w:uiPriority w:val="99"/>
    <w:unhideWhenUsed/>
    <w:rsid w:val="00C1327C"/>
    <w:pPr>
      <w:tabs>
        <w:tab w:val="center" w:pos="4252"/>
        <w:tab w:val="right" w:pos="8504"/>
      </w:tabs>
      <w:spacing w:after="0" w:line="240" w:lineRule="auto"/>
    </w:pPr>
  </w:style>
  <w:style w:type="character" w:customStyle="1" w:styleId="HeaderChar">
    <w:name w:val="Header Char"/>
    <w:basedOn w:val="DefaultParagraphFont"/>
    <w:link w:val="Header"/>
    <w:uiPriority w:val="99"/>
    <w:rsid w:val="00C1327C"/>
    <w:rPr>
      <w:rFonts w:ascii="Times New Roman" w:hAnsi="Times New Roman"/>
      <w:sz w:val="24"/>
      <w:lang w:val="en-GB"/>
    </w:rPr>
  </w:style>
  <w:style w:type="paragraph" w:styleId="Footer">
    <w:name w:val="footer"/>
    <w:basedOn w:val="Normal"/>
    <w:link w:val="FooterChar"/>
    <w:uiPriority w:val="99"/>
    <w:unhideWhenUsed/>
    <w:rsid w:val="00C1327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1327C"/>
    <w:rPr>
      <w:rFonts w:ascii="Times New Roman" w:hAnsi="Times New Roman"/>
      <w:sz w:val="24"/>
      <w:lang w:val="en-GB"/>
    </w:rPr>
  </w:style>
  <w:style w:type="paragraph" w:styleId="BalloonText">
    <w:name w:val="Balloon Text"/>
    <w:basedOn w:val="Normal"/>
    <w:link w:val="BalloonTextChar"/>
    <w:uiPriority w:val="99"/>
    <w:semiHidden/>
    <w:unhideWhenUsed/>
    <w:rsid w:val="00C1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C"/>
    <w:rPr>
      <w:rFonts w:ascii="Tahoma" w:hAnsi="Tahoma" w:cs="Tahoma"/>
      <w:sz w:val="16"/>
      <w:szCs w:val="16"/>
      <w:lang w:val="en-GB"/>
    </w:rPr>
  </w:style>
  <w:style w:type="character" w:styleId="CommentReference">
    <w:name w:val="annotation reference"/>
    <w:basedOn w:val="DefaultParagraphFont"/>
    <w:rsid w:val="00AE5017"/>
    <w:rPr>
      <w:sz w:val="16"/>
      <w:szCs w:val="16"/>
    </w:rPr>
  </w:style>
  <w:style w:type="paragraph" w:styleId="CommentText">
    <w:name w:val="annotation text"/>
    <w:basedOn w:val="Normal"/>
    <w:link w:val="CommentTextChar"/>
    <w:rsid w:val="00AE5017"/>
    <w:pPr>
      <w:spacing w:line="240" w:lineRule="auto"/>
      <w:ind w:firstLine="0"/>
    </w:pPr>
    <w:rPr>
      <w:rFonts w:ascii="Times" w:eastAsia="Times New Roman" w:hAnsi="Times" w:cs="Times New Roman"/>
      <w:sz w:val="20"/>
      <w:szCs w:val="20"/>
      <w:lang w:val="en-US"/>
    </w:rPr>
  </w:style>
  <w:style w:type="character" w:customStyle="1" w:styleId="CommentTextChar">
    <w:name w:val="Comment Text Char"/>
    <w:basedOn w:val="DefaultParagraphFont"/>
    <w:link w:val="CommentText"/>
    <w:rsid w:val="00AE5017"/>
    <w:rPr>
      <w:rFonts w:ascii="Times" w:eastAsia="Times New Roman" w:hAnsi="Times" w:cs="Times New Roman"/>
      <w:sz w:val="20"/>
      <w:szCs w:val="20"/>
      <w:lang w:val="en-US"/>
    </w:rPr>
  </w:style>
  <w:style w:type="character" w:styleId="Hyperlink">
    <w:name w:val="Hyperlink"/>
    <w:basedOn w:val="DefaultParagraphFont"/>
    <w:uiPriority w:val="99"/>
    <w:unhideWhenUsed/>
    <w:rsid w:val="00744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9F"/>
    <w:pPr>
      <w:ind w:firstLine="567"/>
      <w:jc w:val="both"/>
    </w:pPr>
    <w:rPr>
      <w:rFonts w:ascii="Times New Roman" w:hAnsi="Times New Roman"/>
      <w:sz w:val="24"/>
      <w:lang w:val="en-GB"/>
    </w:rPr>
  </w:style>
  <w:style w:type="paragraph" w:styleId="Heading1">
    <w:name w:val="heading 1"/>
    <w:basedOn w:val="Normal"/>
    <w:next w:val="Normal"/>
    <w:link w:val="Heading1Char"/>
    <w:uiPriority w:val="99"/>
    <w:qFormat/>
    <w:rsid w:val="005A5B76"/>
    <w:pPr>
      <w:keepNext/>
      <w:keepLines/>
      <w:numPr>
        <w:numId w:val="1"/>
      </w:numPr>
      <w:spacing w:before="1200" w:after="0" w:line="360" w:lineRule="auto"/>
      <w:ind w:left="431" w:hanging="431"/>
      <w:outlineLvl w:val="0"/>
    </w:pPr>
    <w:rPr>
      <w:rFonts w:asciiTheme="minorHAnsi" w:eastAsia="Times New Roman" w:hAnsiTheme="minorHAnsi"/>
      <w:b/>
      <w:bCs/>
      <w:color w:val="00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5B76"/>
    <w:rPr>
      <w:rFonts w:eastAsia="Times New Roman"/>
      <w:b/>
      <w:bCs/>
      <w:color w:val="000000"/>
      <w:sz w:val="52"/>
      <w:szCs w:val="28"/>
      <w:lang w:val="en-GB"/>
    </w:rPr>
  </w:style>
  <w:style w:type="paragraph" w:styleId="Header">
    <w:name w:val="header"/>
    <w:basedOn w:val="Normal"/>
    <w:link w:val="HeaderChar"/>
    <w:uiPriority w:val="99"/>
    <w:unhideWhenUsed/>
    <w:rsid w:val="00C1327C"/>
    <w:pPr>
      <w:tabs>
        <w:tab w:val="center" w:pos="4252"/>
        <w:tab w:val="right" w:pos="8504"/>
      </w:tabs>
      <w:spacing w:after="0" w:line="240" w:lineRule="auto"/>
    </w:pPr>
  </w:style>
  <w:style w:type="character" w:customStyle="1" w:styleId="HeaderChar">
    <w:name w:val="Header Char"/>
    <w:basedOn w:val="DefaultParagraphFont"/>
    <w:link w:val="Header"/>
    <w:uiPriority w:val="99"/>
    <w:rsid w:val="00C1327C"/>
    <w:rPr>
      <w:rFonts w:ascii="Times New Roman" w:hAnsi="Times New Roman"/>
      <w:sz w:val="24"/>
      <w:lang w:val="en-GB"/>
    </w:rPr>
  </w:style>
  <w:style w:type="paragraph" w:styleId="Footer">
    <w:name w:val="footer"/>
    <w:basedOn w:val="Normal"/>
    <w:link w:val="FooterChar"/>
    <w:uiPriority w:val="99"/>
    <w:unhideWhenUsed/>
    <w:rsid w:val="00C1327C"/>
    <w:pPr>
      <w:tabs>
        <w:tab w:val="center" w:pos="4252"/>
        <w:tab w:val="right" w:pos="8504"/>
      </w:tabs>
      <w:spacing w:after="0" w:line="240" w:lineRule="auto"/>
    </w:pPr>
  </w:style>
  <w:style w:type="character" w:customStyle="1" w:styleId="FooterChar">
    <w:name w:val="Footer Char"/>
    <w:basedOn w:val="DefaultParagraphFont"/>
    <w:link w:val="Footer"/>
    <w:uiPriority w:val="99"/>
    <w:rsid w:val="00C1327C"/>
    <w:rPr>
      <w:rFonts w:ascii="Times New Roman" w:hAnsi="Times New Roman"/>
      <w:sz w:val="24"/>
      <w:lang w:val="en-GB"/>
    </w:rPr>
  </w:style>
  <w:style w:type="paragraph" w:styleId="BalloonText">
    <w:name w:val="Balloon Text"/>
    <w:basedOn w:val="Normal"/>
    <w:link w:val="BalloonTextChar"/>
    <w:uiPriority w:val="99"/>
    <w:semiHidden/>
    <w:unhideWhenUsed/>
    <w:rsid w:val="00C1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C"/>
    <w:rPr>
      <w:rFonts w:ascii="Tahoma" w:hAnsi="Tahoma" w:cs="Tahoma"/>
      <w:sz w:val="16"/>
      <w:szCs w:val="16"/>
      <w:lang w:val="en-GB"/>
    </w:rPr>
  </w:style>
  <w:style w:type="character" w:styleId="CommentReference">
    <w:name w:val="annotation reference"/>
    <w:basedOn w:val="DefaultParagraphFont"/>
    <w:rsid w:val="00AE5017"/>
    <w:rPr>
      <w:sz w:val="16"/>
      <w:szCs w:val="16"/>
    </w:rPr>
  </w:style>
  <w:style w:type="paragraph" w:styleId="CommentText">
    <w:name w:val="annotation text"/>
    <w:basedOn w:val="Normal"/>
    <w:link w:val="CommentTextChar"/>
    <w:rsid w:val="00AE5017"/>
    <w:pPr>
      <w:spacing w:line="240" w:lineRule="auto"/>
      <w:ind w:firstLine="0"/>
    </w:pPr>
    <w:rPr>
      <w:rFonts w:ascii="Times" w:eastAsia="Times New Roman" w:hAnsi="Times" w:cs="Times New Roman"/>
      <w:sz w:val="20"/>
      <w:szCs w:val="20"/>
      <w:lang w:val="en-US"/>
    </w:rPr>
  </w:style>
  <w:style w:type="character" w:customStyle="1" w:styleId="CommentTextChar">
    <w:name w:val="Comment Text Char"/>
    <w:basedOn w:val="DefaultParagraphFont"/>
    <w:link w:val="CommentText"/>
    <w:rsid w:val="00AE5017"/>
    <w:rPr>
      <w:rFonts w:ascii="Times" w:eastAsia="Times New Roman" w:hAnsi="Times" w:cs="Times New Roman"/>
      <w:sz w:val="20"/>
      <w:szCs w:val="20"/>
      <w:lang w:val="en-US"/>
    </w:rPr>
  </w:style>
  <w:style w:type="character" w:styleId="Hyperlink">
    <w:name w:val="Hyperlink"/>
    <w:basedOn w:val="DefaultParagraphFont"/>
    <w:uiPriority w:val="99"/>
    <w:unhideWhenUsed/>
    <w:rsid w:val="00744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5070-C459-4FFC-B88B-815F8802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Rodriguez-Emmenegger</dc:creator>
  <cp:lastModifiedBy>César Rodriguez-Emmenegger</cp:lastModifiedBy>
  <cp:revision>44</cp:revision>
  <dcterms:created xsi:type="dcterms:W3CDTF">2014-11-08T12:13:00Z</dcterms:created>
  <dcterms:modified xsi:type="dcterms:W3CDTF">2014-11-20T00:32:00Z</dcterms:modified>
</cp:coreProperties>
</file>