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0068B" w14:textId="77777777" w:rsidR="007722AB" w:rsidRPr="008C545B" w:rsidRDefault="000676C7" w:rsidP="000676C7">
      <w:pPr>
        <w:spacing w:line="276" w:lineRule="auto"/>
        <w:rPr>
          <w:b/>
          <w:sz w:val="24"/>
          <w:szCs w:val="24"/>
          <w:lang w:val="en-GB"/>
        </w:rPr>
      </w:pPr>
      <w:bookmarkStart w:id="0" w:name="_GoBack"/>
      <w:bookmarkEnd w:id="0"/>
      <w:r w:rsidRPr="008C545B">
        <w:rPr>
          <w:b/>
          <w:sz w:val="24"/>
          <w:szCs w:val="24"/>
          <w:lang w:val="en-GB"/>
        </w:rPr>
        <w:t>Standardization in Cell Mechanical Measurements</w:t>
      </w:r>
    </w:p>
    <w:p w14:paraId="0157C51D" w14:textId="77777777" w:rsidR="000676C7" w:rsidRPr="000676C7" w:rsidRDefault="000676C7" w:rsidP="000676C7">
      <w:pPr>
        <w:spacing w:line="276" w:lineRule="auto"/>
        <w:rPr>
          <w:sz w:val="24"/>
          <w:szCs w:val="24"/>
          <w:lang w:val="en-GB"/>
        </w:rPr>
      </w:pPr>
    </w:p>
    <w:p w14:paraId="1F318902" w14:textId="77777777" w:rsidR="000676C7" w:rsidRPr="000676C7" w:rsidRDefault="000676C7" w:rsidP="000676C7">
      <w:pPr>
        <w:spacing w:line="276" w:lineRule="auto"/>
        <w:rPr>
          <w:sz w:val="24"/>
          <w:szCs w:val="24"/>
          <w:lang w:val="en-GB"/>
        </w:rPr>
      </w:pPr>
      <w:r w:rsidRPr="000676C7">
        <w:rPr>
          <w:sz w:val="24"/>
          <w:szCs w:val="24"/>
          <w:lang w:val="en-GB"/>
        </w:rPr>
        <w:t>Minutes Dubrovnik Meeting Sept 2013</w:t>
      </w:r>
    </w:p>
    <w:p w14:paraId="4A61D04B" w14:textId="77777777" w:rsidR="000676C7" w:rsidRPr="000676C7" w:rsidRDefault="000676C7" w:rsidP="000676C7">
      <w:pPr>
        <w:spacing w:line="276" w:lineRule="auto"/>
        <w:rPr>
          <w:sz w:val="24"/>
          <w:szCs w:val="24"/>
          <w:lang w:val="en-GB"/>
        </w:rPr>
      </w:pPr>
    </w:p>
    <w:p w14:paraId="2580A5ED" w14:textId="471FFEDE" w:rsidR="000676C7" w:rsidRPr="000676C7" w:rsidRDefault="000676C7" w:rsidP="000676C7">
      <w:pPr>
        <w:spacing w:line="276" w:lineRule="auto"/>
        <w:rPr>
          <w:sz w:val="24"/>
          <w:szCs w:val="24"/>
          <w:lang w:val="en-GB"/>
        </w:rPr>
      </w:pPr>
      <w:r w:rsidRPr="000676C7">
        <w:rPr>
          <w:sz w:val="24"/>
          <w:szCs w:val="24"/>
          <w:lang w:val="en-GB"/>
        </w:rPr>
        <w:t xml:space="preserve">The second </w:t>
      </w:r>
      <w:r>
        <w:rPr>
          <w:sz w:val="24"/>
          <w:szCs w:val="24"/>
          <w:lang w:val="en-GB"/>
        </w:rPr>
        <w:t xml:space="preserve">round </w:t>
      </w:r>
      <w:r w:rsidRPr="000676C7">
        <w:rPr>
          <w:sz w:val="24"/>
          <w:szCs w:val="24"/>
          <w:lang w:val="en-GB"/>
        </w:rPr>
        <w:t>of gel measurements used as a standard test sample</w:t>
      </w:r>
      <w:r w:rsidR="00054F5A">
        <w:rPr>
          <w:sz w:val="24"/>
          <w:szCs w:val="24"/>
          <w:lang w:val="en-GB"/>
        </w:rPr>
        <w:t xml:space="preserve"> for mechanical measurements</w:t>
      </w:r>
      <w:r w:rsidRPr="000676C7">
        <w:rPr>
          <w:sz w:val="24"/>
          <w:szCs w:val="24"/>
          <w:lang w:val="en-GB"/>
        </w:rPr>
        <w:t xml:space="preserve"> has been performed</w:t>
      </w:r>
      <w:r w:rsidR="00054F5A">
        <w:rPr>
          <w:sz w:val="24"/>
          <w:szCs w:val="24"/>
          <w:lang w:val="en-GB"/>
        </w:rPr>
        <w:t xml:space="preserve"> in July</w:t>
      </w:r>
      <w:r w:rsidRPr="000676C7">
        <w:rPr>
          <w:sz w:val="24"/>
          <w:szCs w:val="24"/>
          <w:lang w:val="en-GB"/>
        </w:rPr>
        <w:t xml:space="preserve">. Gels have been prepared at Barcelona and measured at nine </w:t>
      </w:r>
      <w:r w:rsidR="00054F5A">
        <w:rPr>
          <w:sz w:val="24"/>
          <w:szCs w:val="24"/>
          <w:lang w:val="en-GB"/>
        </w:rPr>
        <w:t>labs</w:t>
      </w:r>
      <w:r w:rsidRPr="000676C7">
        <w:rPr>
          <w:sz w:val="24"/>
          <w:szCs w:val="24"/>
          <w:lang w:val="en-GB"/>
        </w:rPr>
        <w:t xml:space="preserve">: Barcelona, Bremen, Cracow, Madrid, Marcoulle, Marseille, </w:t>
      </w:r>
      <w:r w:rsidR="00054F5A">
        <w:rPr>
          <w:sz w:val="24"/>
          <w:szCs w:val="24"/>
          <w:lang w:val="en-GB"/>
        </w:rPr>
        <w:t xml:space="preserve">Milano, </w:t>
      </w:r>
      <w:r w:rsidRPr="000676C7">
        <w:rPr>
          <w:sz w:val="24"/>
          <w:szCs w:val="24"/>
          <w:lang w:val="en-GB"/>
        </w:rPr>
        <w:t xml:space="preserve">Münster, </w:t>
      </w:r>
      <w:r w:rsidR="00054F5A">
        <w:rPr>
          <w:sz w:val="24"/>
          <w:szCs w:val="24"/>
          <w:lang w:val="en-GB"/>
        </w:rPr>
        <w:t xml:space="preserve">and </w:t>
      </w:r>
      <w:r w:rsidRPr="000676C7">
        <w:rPr>
          <w:sz w:val="24"/>
          <w:szCs w:val="24"/>
          <w:lang w:val="en-GB"/>
        </w:rPr>
        <w:t xml:space="preserve">Patras. All data and gels have been sent to Bremen for re-analysis and re-measurement if needed. In this round pyramidal tips (MLCT) and colloidal probes (spherical tip diameter 6.61 µm, force constant around 50 mN/m) have been used. The colloidal probes were a kind gift of NanoAndMore (Karlsruhe, Germany). The manufacturer has </w:t>
      </w:r>
      <w:r w:rsidR="00054F5A">
        <w:rPr>
          <w:sz w:val="24"/>
          <w:szCs w:val="24"/>
          <w:lang w:val="en-GB"/>
        </w:rPr>
        <w:t>provided</w:t>
      </w:r>
      <w:r w:rsidRPr="000676C7">
        <w:rPr>
          <w:sz w:val="24"/>
          <w:szCs w:val="24"/>
          <w:lang w:val="en-GB"/>
        </w:rPr>
        <w:t xml:space="preserve"> the force constant </w:t>
      </w:r>
      <w:r w:rsidR="00054F5A">
        <w:rPr>
          <w:sz w:val="24"/>
          <w:szCs w:val="24"/>
          <w:lang w:val="en-GB"/>
        </w:rPr>
        <w:t>measured with</w:t>
      </w:r>
      <w:r w:rsidRPr="000676C7">
        <w:rPr>
          <w:sz w:val="24"/>
          <w:szCs w:val="24"/>
          <w:lang w:val="en-GB"/>
        </w:rPr>
        <w:t xml:space="preserve"> a</w:t>
      </w:r>
      <w:r>
        <w:rPr>
          <w:sz w:val="24"/>
          <w:szCs w:val="24"/>
          <w:lang w:val="en-GB"/>
        </w:rPr>
        <w:t>n</w:t>
      </w:r>
      <w:r w:rsidRPr="000676C7">
        <w:rPr>
          <w:sz w:val="24"/>
          <w:szCs w:val="24"/>
          <w:lang w:val="en-GB"/>
        </w:rPr>
        <w:t xml:space="preserve"> interferometer.</w:t>
      </w:r>
    </w:p>
    <w:p w14:paraId="536A3AA1" w14:textId="49D0F9EA" w:rsidR="000676C7" w:rsidRDefault="000676C7" w:rsidP="000676C7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determination of the force constant using an AFM thermal deviated largely from the values given by NanoAndMore. Most of our values were off by 10 mN/m (25%), some even by 20 mN/m or more (50%). Most thermals have been obtained in air, some in liquid. Besides some minor issues (like </w:t>
      </w:r>
      <w:r w:rsidRPr="000676C7">
        <w:rPr>
          <w:rFonts w:ascii="Symbol" w:hAnsi="Symbol"/>
          <w:sz w:val="24"/>
          <w:szCs w:val="24"/>
          <w:lang w:val="en-GB"/>
        </w:rPr>
        <w:t></w:t>
      </w:r>
      <w:r>
        <w:rPr>
          <w:sz w:val="24"/>
          <w:szCs w:val="24"/>
          <w:lang w:val="en-GB"/>
        </w:rPr>
        <w:t xml:space="preserve"> correction factor, temperature, etc.) the main source of error in AFM thermals </w:t>
      </w:r>
      <w:r w:rsidR="00B75C71">
        <w:rPr>
          <w:sz w:val="24"/>
          <w:szCs w:val="24"/>
          <w:lang w:val="en-GB"/>
        </w:rPr>
        <w:t>seems to</w:t>
      </w:r>
      <w:r>
        <w:rPr>
          <w:sz w:val="24"/>
          <w:szCs w:val="24"/>
          <w:lang w:val="en-GB"/>
        </w:rPr>
        <w:t xml:space="preserve"> be the accuracy of calibration of deflection sensitivity.</w:t>
      </w:r>
      <w:r w:rsidR="00054F5A">
        <w:rPr>
          <w:sz w:val="24"/>
          <w:szCs w:val="24"/>
          <w:lang w:val="en-GB"/>
        </w:rPr>
        <w:t xml:space="preserve"> This is a major issue in air due to large adhesion forces, but water thermals do not perform (much) better.</w:t>
      </w:r>
    </w:p>
    <w:p w14:paraId="2D5821E8" w14:textId="71105102" w:rsidR="000676C7" w:rsidRDefault="000676C7" w:rsidP="000676C7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Consequently, we have measured a large range of elastic moduli of gel samples</w:t>
      </w:r>
      <w:r w:rsidR="00054F5A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 xml:space="preserve">1..9 kPa for colloidal probes, </w:t>
      </w:r>
      <w:r w:rsidR="00054F5A">
        <w:rPr>
          <w:sz w:val="24"/>
          <w:szCs w:val="24"/>
          <w:lang w:val="en-GB"/>
        </w:rPr>
        <w:t>and 2..14 kPa for pyramidal probes. This was against our expectation, since the</w:t>
      </w:r>
      <w:r>
        <w:rPr>
          <w:sz w:val="24"/>
          <w:szCs w:val="24"/>
          <w:lang w:val="en-GB"/>
        </w:rPr>
        <w:t xml:space="preserve"> gels were prepared from the same solution and should exhibit the same elastic modulus. Re-analysis of the data with the force constant of the manufacturer did reduce the spread in data only marginally, possibly due to the fact that the deflection sensitivity was wrong</w:t>
      </w:r>
      <w:r w:rsidR="00054F5A">
        <w:rPr>
          <w:sz w:val="24"/>
          <w:szCs w:val="24"/>
          <w:lang w:val="en-GB"/>
        </w:rPr>
        <w:t xml:space="preserve"> in the first place</w:t>
      </w:r>
      <w:r>
        <w:rPr>
          <w:sz w:val="24"/>
          <w:szCs w:val="24"/>
          <w:lang w:val="en-GB"/>
        </w:rPr>
        <w:t>.</w:t>
      </w:r>
    </w:p>
    <w:p w14:paraId="29199EF1" w14:textId="7A9CF184" w:rsidR="000676C7" w:rsidRDefault="000676C7" w:rsidP="000676C7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a final experiment, all gels have been re</w:t>
      </w:r>
      <w:r w:rsidR="00530A2B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measured in Bremen, using the same tip, at the same day without adjusting the deflection sensitivity during this run. In this run all gels </w:t>
      </w:r>
      <w:r w:rsidR="00054F5A">
        <w:rPr>
          <w:sz w:val="24"/>
          <w:szCs w:val="24"/>
          <w:lang w:val="en-GB"/>
        </w:rPr>
        <w:t>showed</w:t>
      </w:r>
      <w:r>
        <w:rPr>
          <w:sz w:val="24"/>
          <w:szCs w:val="24"/>
          <w:lang w:val="en-GB"/>
        </w:rPr>
        <w:t xml:space="preserve"> an elastic modulus around 6 kPa with only </w:t>
      </w:r>
      <w:r w:rsidR="00530A2B">
        <w:rPr>
          <w:sz w:val="24"/>
          <w:szCs w:val="24"/>
          <w:lang w:val="en-GB"/>
        </w:rPr>
        <w:t>200 Pa variation.</w:t>
      </w:r>
    </w:p>
    <w:p w14:paraId="56F35F56" w14:textId="792CE179" w:rsidR="003E5759" w:rsidRDefault="003E5759" w:rsidP="000676C7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following conclusion</w:t>
      </w:r>
      <w:r w:rsidR="008C545B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were drawn:</w:t>
      </w:r>
    </w:p>
    <w:p w14:paraId="519D53A3" w14:textId="30E580B7" w:rsidR="003E5759" w:rsidRDefault="00054F5A" w:rsidP="000676C7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Calibration of c</w:t>
      </w:r>
      <w:r w:rsidR="003E5759">
        <w:rPr>
          <w:sz w:val="24"/>
          <w:szCs w:val="24"/>
          <w:lang w:val="en-GB"/>
        </w:rPr>
        <w:t xml:space="preserve">antilever deflection </w:t>
      </w:r>
      <w:r w:rsidR="00FF586B">
        <w:rPr>
          <w:sz w:val="24"/>
          <w:szCs w:val="24"/>
          <w:lang w:val="en-GB"/>
        </w:rPr>
        <w:t xml:space="preserve">sensitivity </w:t>
      </w:r>
      <w:r w:rsidR="003E5759">
        <w:rPr>
          <w:sz w:val="24"/>
          <w:szCs w:val="24"/>
          <w:lang w:val="en-GB"/>
        </w:rPr>
        <w:t>is error prone in AFM</w:t>
      </w:r>
    </w:p>
    <w:p w14:paraId="1B9E758D" w14:textId="5020B1C5" w:rsidR="003E5759" w:rsidRDefault="00054F5A" w:rsidP="000676C7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E</w:t>
      </w:r>
      <w:r w:rsidR="003E5759">
        <w:rPr>
          <w:sz w:val="24"/>
          <w:szCs w:val="24"/>
          <w:lang w:val="en-GB"/>
        </w:rPr>
        <w:t xml:space="preserve">rrors in cantilever deflection sensitivity will largely </w:t>
      </w:r>
      <w:r w:rsidR="008C545B">
        <w:rPr>
          <w:sz w:val="24"/>
          <w:szCs w:val="24"/>
          <w:lang w:val="en-GB"/>
        </w:rPr>
        <w:t>affect</w:t>
      </w:r>
      <w:r w:rsidR="003E5759">
        <w:rPr>
          <w:sz w:val="24"/>
          <w:szCs w:val="24"/>
          <w:lang w:val="en-GB"/>
        </w:rPr>
        <w:t xml:space="preserve"> the accuracy of force constant determination in AFM by a thermal tune</w:t>
      </w:r>
    </w:p>
    <w:p w14:paraId="291053D4" w14:textId="2CF95C79" w:rsidR="003E5759" w:rsidRDefault="00FF586B" w:rsidP="000676C7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I</w:t>
      </w:r>
      <w:r w:rsidR="003E5759">
        <w:rPr>
          <w:sz w:val="24"/>
          <w:szCs w:val="24"/>
          <w:lang w:val="en-GB"/>
        </w:rPr>
        <w:t xml:space="preserve">n addition, when calculating the elastic modulus, the </w:t>
      </w:r>
      <w:r>
        <w:rPr>
          <w:sz w:val="24"/>
          <w:szCs w:val="24"/>
          <w:lang w:val="en-GB"/>
        </w:rPr>
        <w:t xml:space="preserve">errors will multiply, since the </w:t>
      </w:r>
      <w:r w:rsidR="003E5759">
        <w:rPr>
          <w:sz w:val="24"/>
          <w:szCs w:val="24"/>
          <w:lang w:val="en-GB"/>
        </w:rPr>
        <w:t>force, which is force constant times deflection</w:t>
      </w:r>
      <w:r>
        <w:rPr>
          <w:sz w:val="24"/>
          <w:szCs w:val="24"/>
          <w:lang w:val="en-GB"/>
        </w:rPr>
        <w:t>, is needed here</w:t>
      </w:r>
      <w:r w:rsidR="003E5759">
        <w:rPr>
          <w:sz w:val="24"/>
          <w:szCs w:val="24"/>
          <w:lang w:val="en-GB"/>
        </w:rPr>
        <w:t xml:space="preserve"> </w:t>
      </w:r>
    </w:p>
    <w:p w14:paraId="72B46EE2" w14:textId="77777777" w:rsidR="00181904" w:rsidRDefault="00181904" w:rsidP="000676C7">
      <w:pPr>
        <w:spacing w:line="276" w:lineRule="auto"/>
        <w:rPr>
          <w:sz w:val="24"/>
          <w:szCs w:val="24"/>
          <w:lang w:val="en-GB"/>
        </w:rPr>
      </w:pPr>
    </w:p>
    <w:p w14:paraId="0F0EB673" w14:textId="23C5E60E" w:rsidR="00181904" w:rsidRDefault="00181904" w:rsidP="000676C7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possible solution to increase accuracy in elasticity measurements could be the following:</w:t>
      </w:r>
    </w:p>
    <w:p w14:paraId="572E3C23" w14:textId="1BF0A872" w:rsidR="00181904" w:rsidRDefault="00FF586B" w:rsidP="000676C7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D</w:t>
      </w:r>
      <w:r w:rsidR="00181904">
        <w:rPr>
          <w:sz w:val="24"/>
          <w:szCs w:val="24"/>
          <w:lang w:val="en-GB"/>
        </w:rPr>
        <w:t>etermine the force constant with the help of an interferometer</w:t>
      </w:r>
    </w:p>
    <w:p w14:paraId="3520D2FB" w14:textId="58D9DC64" w:rsidR="00181904" w:rsidRDefault="00FF586B" w:rsidP="000676C7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R</w:t>
      </w:r>
      <w:r w:rsidR="00181904">
        <w:rPr>
          <w:sz w:val="24"/>
          <w:szCs w:val="24"/>
          <w:lang w:val="en-GB"/>
        </w:rPr>
        <w:t>ecord an AFM thermal in liquids</w:t>
      </w:r>
    </w:p>
    <w:p w14:paraId="175511F4" w14:textId="549BBB39" w:rsidR="00181904" w:rsidRDefault="00FF586B" w:rsidP="000676C7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A</w:t>
      </w:r>
      <w:r w:rsidR="00181904">
        <w:rPr>
          <w:sz w:val="24"/>
          <w:szCs w:val="24"/>
          <w:lang w:val="en-GB"/>
        </w:rPr>
        <w:t>nd adjust the deflection sensitivity such that the AFM thermal reproduces the force constant as measured by the interferometer</w:t>
      </w:r>
    </w:p>
    <w:p w14:paraId="1B4F3319" w14:textId="27E41CE7" w:rsidR="00181904" w:rsidRDefault="00FF586B" w:rsidP="000676C7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O</w:t>
      </w:r>
      <w:r w:rsidR="00181904">
        <w:rPr>
          <w:sz w:val="24"/>
          <w:szCs w:val="24"/>
          <w:lang w:val="en-GB"/>
        </w:rPr>
        <w:t>ccasionally record thermal</w:t>
      </w:r>
      <w:r w:rsidR="00B75C71">
        <w:rPr>
          <w:sz w:val="24"/>
          <w:szCs w:val="24"/>
          <w:lang w:val="en-GB"/>
        </w:rPr>
        <w:t>s</w:t>
      </w:r>
      <w:r w:rsidR="00181904">
        <w:rPr>
          <w:sz w:val="24"/>
          <w:szCs w:val="24"/>
          <w:lang w:val="en-GB"/>
        </w:rPr>
        <w:t xml:space="preserve"> during the experiment to check that the</w:t>
      </w:r>
      <w:r w:rsidR="00B75C71">
        <w:rPr>
          <w:sz w:val="24"/>
          <w:szCs w:val="24"/>
          <w:lang w:val="en-GB"/>
        </w:rPr>
        <w:t xml:space="preserve"> deflection</w:t>
      </w:r>
      <w:r w:rsidR="00181904">
        <w:rPr>
          <w:sz w:val="24"/>
          <w:szCs w:val="24"/>
          <w:lang w:val="en-GB"/>
        </w:rPr>
        <w:t xml:space="preserve"> sensitivity has not drifted</w:t>
      </w:r>
    </w:p>
    <w:p w14:paraId="48680492" w14:textId="77777777" w:rsidR="00181904" w:rsidRDefault="00181904" w:rsidP="000676C7">
      <w:pPr>
        <w:spacing w:line="276" w:lineRule="auto"/>
        <w:rPr>
          <w:sz w:val="24"/>
          <w:szCs w:val="24"/>
          <w:lang w:val="en-GB"/>
        </w:rPr>
      </w:pPr>
    </w:p>
    <w:p w14:paraId="41D5DF14" w14:textId="425B40B0" w:rsidR="00181904" w:rsidRDefault="00181904" w:rsidP="000676C7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This procedure has been working well once in an initial experiment in Bremen. It will be repeated there and on different other machines, including a catalyst (at Münster) and possibly a multimode or JPK instrument.</w:t>
      </w:r>
    </w:p>
    <w:p w14:paraId="44DBE133" w14:textId="77777777" w:rsidR="00181904" w:rsidRDefault="00181904" w:rsidP="000676C7">
      <w:pPr>
        <w:spacing w:line="276" w:lineRule="auto"/>
        <w:rPr>
          <w:sz w:val="24"/>
          <w:szCs w:val="24"/>
          <w:lang w:val="en-GB"/>
        </w:rPr>
      </w:pPr>
    </w:p>
    <w:p w14:paraId="41CD6DA3" w14:textId="73E47347" w:rsidR="00181904" w:rsidRDefault="00181904" w:rsidP="000676C7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it turns out to be </w:t>
      </w:r>
      <w:r w:rsidR="00FF586B">
        <w:rPr>
          <w:sz w:val="24"/>
          <w:szCs w:val="24"/>
          <w:lang w:val="en-GB"/>
        </w:rPr>
        <w:t xml:space="preserve">a </w:t>
      </w:r>
      <w:r>
        <w:rPr>
          <w:sz w:val="24"/>
          <w:szCs w:val="24"/>
          <w:lang w:val="en-GB"/>
        </w:rPr>
        <w:t>useful strategy,</w:t>
      </w:r>
      <w:r w:rsidR="00FF586B">
        <w:rPr>
          <w:sz w:val="24"/>
          <w:szCs w:val="24"/>
          <w:lang w:val="en-GB"/>
        </w:rPr>
        <w:t xml:space="preserve"> there</w:t>
      </w:r>
      <w:r>
        <w:rPr>
          <w:sz w:val="24"/>
          <w:szCs w:val="24"/>
          <w:lang w:val="en-GB"/>
        </w:rPr>
        <w:t xml:space="preserve"> will </w:t>
      </w:r>
      <w:r w:rsidR="00FF586B">
        <w:rPr>
          <w:sz w:val="24"/>
          <w:szCs w:val="24"/>
          <w:lang w:val="en-GB"/>
        </w:rPr>
        <w:t>be a demonstration</w:t>
      </w:r>
      <w:r>
        <w:rPr>
          <w:sz w:val="24"/>
          <w:szCs w:val="24"/>
          <w:lang w:val="en-GB"/>
        </w:rPr>
        <w:t xml:space="preserve"> during the Viterbo meeting in March.</w:t>
      </w:r>
    </w:p>
    <w:p w14:paraId="00F3EDEB" w14:textId="77777777" w:rsidR="00181904" w:rsidRPr="000676C7" w:rsidRDefault="00181904" w:rsidP="000676C7">
      <w:pPr>
        <w:spacing w:line="276" w:lineRule="auto"/>
        <w:rPr>
          <w:sz w:val="24"/>
          <w:szCs w:val="24"/>
          <w:lang w:val="en-GB"/>
        </w:rPr>
      </w:pPr>
    </w:p>
    <w:sectPr w:rsidR="00181904" w:rsidRPr="000676C7" w:rsidSect="007722A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C7"/>
    <w:rsid w:val="00054F5A"/>
    <w:rsid w:val="000676C7"/>
    <w:rsid w:val="00181904"/>
    <w:rsid w:val="002D1C7B"/>
    <w:rsid w:val="003E5759"/>
    <w:rsid w:val="00530A2B"/>
    <w:rsid w:val="00604C82"/>
    <w:rsid w:val="006877E4"/>
    <w:rsid w:val="006906D3"/>
    <w:rsid w:val="0076171E"/>
    <w:rsid w:val="007722AB"/>
    <w:rsid w:val="0078335E"/>
    <w:rsid w:val="008C545B"/>
    <w:rsid w:val="00B171D6"/>
    <w:rsid w:val="00B75C71"/>
    <w:rsid w:val="00FE4462"/>
    <w:rsid w:val="00FF58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99A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6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FE4462"/>
  </w:style>
  <w:style w:type="paragraph" w:styleId="Notedebasdepage">
    <w:name w:val="footnote text"/>
    <w:basedOn w:val="Normal"/>
    <w:semiHidden/>
    <w:rsid w:val="005F1F68"/>
  </w:style>
  <w:style w:type="paragraph" w:styleId="En-tte">
    <w:name w:val="header"/>
    <w:basedOn w:val="Normal"/>
    <w:rsid w:val="005F1F6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3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35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76171E"/>
    <w:pPr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6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FE4462"/>
  </w:style>
  <w:style w:type="paragraph" w:styleId="Notedebasdepage">
    <w:name w:val="footnote text"/>
    <w:basedOn w:val="Normal"/>
    <w:semiHidden/>
    <w:rsid w:val="005F1F68"/>
  </w:style>
  <w:style w:type="paragraph" w:styleId="En-tte">
    <w:name w:val="header"/>
    <w:basedOn w:val="Normal"/>
    <w:rsid w:val="005F1F6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3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35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76171E"/>
    <w:pPr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Universität Bremen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Radmacher</dc:creator>
  <cp:lastModifiedBy>PAROT Pierre</cp:lastModifiedBy>
  <cp:revision>2</cp:revision>
  <dcterms:created xsi:type="dcterms:W3CDTF">2013-10-08T06:58:00Z</dcterms:created>
  <dcterms:modified xsi:type="dcterms:W3CDTF">2013-10-08T06:58:00Z</dcterms:modified>
</cp:coreProperties>
</file>